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73FAC" w:rsidRPr="00780B8F" w:rsidRDefault="00532677" w:rsidP="003A7040">
      <w:pPr>
        <w:spacing w:after="60" w:line="240" w:lineRule="auto"/>
        <w:ind w:right="49"/>
        <w:jc w:val="center"/>
        <w:rPr>
          <w:rFonts w:ascii="Cambria" w:hAnsi="Cambria"/>
          <w:color w:val="auto"/>
          <w:lang w:val="pt-PT"/>
        </w:rPr>
      </w:pPr>
      <w:proofErr w:type="spellStart"/>
      <w:proofErr w:type="gramStart"/>
      <w:r w:rsidRPr="00780B8F">
        <w:rPr>
          <w:rFonts w:ascii="Cambria" w:hAnsi="Cambria"/>
          <w:b/>
          <w:i/>
          <w:color w:val="auto"/>
          <w:lang w:val="pt-PT"/>
        </w:rPr>
        <w:t>ex</w:t>
      </w:r>
      <w:proofErr w:type="spellEnd"/>
      <w:proofErr w:type="gramEnd"/>
      <w:r w:rsidRPr="00780B8F">
        <w:rPr>
          <w:rFonts w:ascii="Cambria" w:hAnsi="Cambria"/>
          <w:b/>
          <w:i/>
          <w:color w:val="auto"/>
          <w:lang w:val="pt-PT"/>
        </w:rPr>
        <w:t xml:space="preserve"> </w:t>
      </w:r>
      <w:proofErr w:type="spellStart"/>
      <w:r w:rsidRPr="00780B8F">
        <w:rPr>
          <w:rFonts w:ascii="Cambria" w:hAnsi="Cambria"/>
          <w:b/>
          <w:i/>
          <w:color w:val="auto"/>
          <w:lang w:val="pt-PT"/>
        </w:rPr>
        <w:t>æquo</w:t>
      </w:r>
      <w:proofErr w:type="spellEnd"/>
      <w:r>
        <w:rPr>
          <w:rFonts w:ascii="Cambria" w:hAnsi="Cambria"/>
          <w:b/>
          <w:i/>
          <w:color w:val="auto"/>
          <w:lang w:val="pt-PT"/>
        </w:rPr>
        <w:t xml:space="preserve"> n</w:t>
      </w:r>
      <w:r>
        <w:rPr>
          <w:rFonts w:ascii="Cambria" w:hAnsi="Cambria" w:cs="Times New Roman"/>
          <w:b/>
          <w:color w:val="auto"/>
          <w:lang w:val="pt-PT"/>
        </w:rPr>
        <w:t>.º 35</w:t>
      </w:r>
      <w:r w:rsidR="00D41ED3" w:rsidRPr="00780B8F">
        <w:rPr>
          <w:rFonts w:ascii="Cambria" w:hAnsi="Cambria" w:cs="Times New Roman"/>
          <w:b/>
          <w:color w:val="auto"/>
          <w:lang w:val="pt-PT"/>
        </w:rPr>
        <w:t xml:space="preserve"> </w:t>
      </w:r>
    </w:p>
    <w:p w:rsidR="00532677" w:rsidRDefault="00532677" w:rsidP="003A7040">
      <w:pPr>
        <w:shd w:val="clear" w:color="auto" w:fill="FFFFFF"/>
        <w:spacing w:after="60" w:line="240" w:lineRule="auto"/>
        <w:ind w:right="49"/>
        <w:jc w:val="center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APELO A CONTRIBUTOS/CALL FOR PAPERS</w:t>
      </w:r>
    </w:p>
    <w:p w:rsidR="00573FAC" w:rsidRPr="00532677" w:rsidRDefault="00532677" w:rsidP="003A7040">
      <w:pPr>
        <w:shd w:val="clear" w:color="auto" w:fill="FFFFFF"/>
        <w:spacing w:after="60" w:line="240" w:lineRule="auto"/>
        <w:ind w:right="49"/>
        <w:jc w:val="center"/>
        <w:rPr>
          <w:rFonts w:ascii="Cambria" w:hAnsi="Cambria"/>
          <w:b/>
          <w:color w:val="auto"/>
          <w:lang w:val="pt-PT"/>
        </w:rPr>
      </w:pPr>
      <w:proofErr w:type="gramStart"/>
      <w:r w:rsidRPr="00532677">
        <w:rPr>
          <w:rFonts w:ascii="Cambria" w:hAnsi="Cambria"/>
          <w:b/>
          <w:lang w:val="pt-PT"/>
        </w:rPr>
        <w:t>Dossier</w:t>
      </w:r>
      <w:proofErr w:type="gramEnd"/>
      <w:r w:rsidRPr="00532677">
        <w:rPr>
          <w:rFonts w:ascii="Cambria" w:hAnsi="Cambria"/>
          <w:b/>
          <w:lang w:val="pt-PT"/>
        </w:rPr>
        <w:t>: “</w:t>
      </w:r>
      <w:r w:rsidRPr="00532677">
        <w:rPr>
          <w:rFonts w:ascii="Cambria" w:hAnsi="Cambria"/>
          <w:b/>
          <w:i/>
          <w:lang w:val="pt-PT"/>
        </w:rPr>
        <w:t>Interseccionalidade, Comunicação e Cultura: (</w:t>
      </w:r>
      <w:proofErr w:type="gramStart"/>
      <w:r w:rsidRPr="00532677">
        <w:rPr>
          <w:rFonts w:ascii="Cambria" w:hAnsi="Cambria"/>
          <w:b/>
          <w:i/>
          <w:lang w:val="pt-PT"/>
        </w:rPr>
        <w:t>Entre)Cruzamentos</w:t>
      </w:r>
      <w:proofErr w:type="gramEnd"/>
      <w:r w:rsidRPr="00532677">
        <w:rPr>
          <w:rFonts w:ascii="Cambria" w:hAnsi="Cambria"/>
          <w:b/>
          <w:i/>
          <w:lang w:val="pt-PT"/>
        </w:rPr>
        <w:t xml:space="preserve"> de Matrizes de Opressão e Privilégio”</w:t>
      </w:r>
      <w:r w:rsidR="00B8496F" w:rsidRPr="00532677">
        <w:rPr>
          <w:rFonts w:ascii="Cambria" w:hAnsi="Cambria"/>
          <w:b/>
          <w:lang w:val="pt-PT"/>
        </w:rPr>
        <w:t>.</w:t>
      </w:r>
    </w:p>
    <w:p w:rsidR="00532677" w:rsidRDefault="00573FAC" w:rsidP="00532677">
      <w:pPr>
        <w:shd w:val="clear" w:color="auto" w:fill="FFFFFF"/>
        <w:spacing w:after="60" w:line="240" w:lineRule="auto"/>
        <w:ind w:left="1440" w:right="49" w:hanging="1440"/>
        <w:rPr>
          <w:rFonts w:ascii="Cambria" w:hAnsi="Cambria"/>
          <w:color w:val="auto"/>
          <w:lang w:val="pt-PT"/>
        </w:rPr>
      </w:pPr>
      <w:r w:rsidRPr="00780B8F">
        <w:rPr>
          <w:rFonts w:ascii="Cambria" w:hAnsi="Cambria" w:cs="Times New Roman"/>
          <w:color w:val="auto"/>
          <w:lang w:val="pt-PT"/>
        </w:rPr>
        <w:t>Coordena</w:t>
      </w:r>
      <w:r w:rsidR="00532677">
        <w:rPr>
          <w:rFonts w:ascii="Cambria" w:hAnsi="Cambria" w:cs="Times New Roman"/>
          <w:color w:val="auto"/>
          <w:lang w:val="pt-PT"/>
        </w:rPr>
        <w:t>ção</w:t>
      </w:r>
      <w:r w:rsidRPr="00780B8F">
        <w:rPr>
          <w:rFonts w:ascii="Cambria" w:hAnsi="Cambria" w:cs="Times New Roman"/>
          <w:color w:val="auto"/>
          <w:lang w:val="pt-PT"/>
        </w:rPr>
        <w:t xml:space="preserve">: </w:t>
      </w:r>
      <w:r w:rsidR="00532677">
        <w:rPr>
          <w:rFonts w:ascii="Cambria" w:hAnsi="Cambria" w:cs="Times New Roman"/>
          <w:color w:val="auto"/>
          <w:lang w:val="pt-PT"/>
        </w:rPr>
        <w:tab/>
      </w:r>
      <w:r w:rsidRPr="00780B8F">
        <w:rPr>
          <w:rFonts w:ascii="Cambria" w:hAnsi="Cambria"/>
          <w:b/>
          <w:color w:val="auto"/>
          <w:lang w:val="pt-PT"/>
        </w:rPr>
        <w:t>Carla Cerqueira</w:t>
      </w:r>
      <w:r w:rsidR="00532677">
        <w:rPr>
          <w:rFonts w:ascii="Cambria" w:hAnsi="Cambria"/>
          <w:color w:val="auto"/>
          <w:lang w:val="pt-PT"/>
        </w:rPr>
        <w:t xml:space="preserve"> – </w:t>
      </w:r>
      <w:r w:rsidR="00532677" w:rsidRPr="00532677">
        <w:rPr>
          <w:rFonts w:ascii="Cambria" w:hAnsi="Cambria"/>
          <w:color w:val="auto"/>
          <w:lang w:val="pt-PT"/>
        </w:rPr>
        <w:t>Centro de Estudos de Comunicação e Sociedade</w:t>
      </w:r>
      <w:r w:rsidR="00C81B1E">
        <w:rPr>
          <w:rFonts w:ascii="Cambria" w:hAnsi="Cambria"/>
          <w:color w:val="auto"/>
          <w:lang w:val="pt-PT"/>
        </w:rPr>
        <w:t xml:space="preserve"> da</w:t>
      </w:r>
      <w:r w:rsidR="00532677">
        <w:rPr>
          <w:rFonts w:ascii="Cambria" w:hAnsi="Cambria"/>
          <w:color w:val="auto"/>
          <w:lang w:val="pt-PT"/>
        </w:rPr>
        <w:t xml:space="preserve"> Universidade do Minho e Universidade Lusófona do Porto</w:t>
      </w:r>
    </w:p>
    <w:p w:rsidR="00573FAC" w:rsidRPr="00780B8F" w:rsidRDefault="00573FAC" w:rsidP="00C81B1E">
      <w:pPr>
        <w:shd w:val="clear" w:color="auto" w:fill="FFFFFF"/>
        <w:spacing w:after="60" w:line="240" w:lineRule="auto"/>
        <w:ind w:left="1440" w:right="49"/>
        <w:rPr>
          <w:rFonts w:ascii="Cambria" w:hAnsi="Cambria" w:cs="Times New Roman"/>
          <w:bCs/>
          <w:color w:val="auto"/>
          <w:lang w:val="pt-PT"/>
        </w:rPr>
      </w:pPr>
      <w:r w:rsidRPr="00780B8F">
        <w:rPr>
          <w:rFonts w:ascii="Cambria" w:hAnsi="Cambria"/>
          <w:b/>
          <w:color w:val="auto"/>
          <w:lang w:val="pt-PT"/>
        </w:rPr>
        <w:t>Sara Isabel Magalhães</w:t>
      </w:r>
      <w:r w:rsidRPr="00780B8F">
        <w:rPr>
          <w:rFonts w:ascii="Cambria" w:hAnsi="Cambria" w:cs="Times New Roman"/>
          <w:b/>
          <w:bCs/>
          <w:color w:val="auto"/>
          <w:lang w:val="pt-PT"/>
        </w:rPr>
        <w:t xml:space="preserve"> </w:t>
      </w:r>
      <w:r w:rsidRPr="00780B8F">
        <w:rPr>
          <w:rFonts w:ascii="Cambria" w:hAnsi="Cambria" w:cs="Times New Roman"/>
          <w:bCs/>
          <w:color w:val="auto"/>
          <w:lang w:val="pt-PT"/>
        </w:rPr>
        <w:t xml:space="preserve">– </w:t>
      </w:r>
      <w:r w:rsidR="00C81B1E" w:rsidRPr="00C81B1E">
        <w:rPr>
          <w:rFonts w:ascii="Cambria" w:hAnsi="Cambria" w:cs="Times New Roman"/>
          <w:bCs/>
          <w:color w:val="auto"/>
          <w:lang w:val="pt-PT"/>
        </w:rPr>
        <w:t>Centro de Psicologia da Universidade do Porto</w:t>
      </w:r>
      <w:r w:rsidRPr="00780B8F">
        <w:rPr>
          <w:rFonts w:ascii="Cambria" w:hAnsi="Cambria" w:cs="Times New Roman"/>
          <w:bCs/>
          <w:color w:val="auto"/>
          <w:lang w:val="pt-PT"/>
        </w:rPr>
        <w:t xml:space="preserve">, </w:t>
      </w:r>
      <w:r w:rsidR="00532677">
        <w:rPr>
          <w:rFonts w:ascii="Cambria" w:hAnsi="Cambria" w:cs="Times New Roman"/>
          <w:bCs/>
          <w:color w:val="auto"/>
          <w:lang w:val="pt-PT"/>
        </w:rPr>
        <w:t xml:space="preserve">Faculdade de Psicologia e Ciências da Educação da Universidade do Porto </w:t>
      </w:r>
    </w:p>
    <w:p w:rsidR="005F012E" w:rsidRPr="00D54F9C" w:rsidRDefault="005F012E" w:rsidP="005F012E">
      <w:pPr>
        <w:spacing w:after="60" w:line="240" w:lineRule="auto"/>
        <w:ind w:right="49"/>
        <w:jc w:val="center"/>
        <w:rPr>
          <w:lang w:val="pt-PT"/>
        </w:rPr>
      </w:pPr>
      <w:r w:rsidRPr="00D54F9C">
        <w:rPr>
          <w:rFonts w:ascii="Cambria" w:hAnsi="Cambria" w:cs="Times New Roman"/>
          <w:b/>
          <w:color w:val="auto"/>
          <w:lang w:val="pt-PT"/>
        </w:rPr>
        <w:t xml:space="preserve">Data de submissão – </w:t>
      </w:r>
      <w:r w:rsidR="001F110C">
        <w:rPr>
          <w:rFonts w:ascii="Cambria" w:hAnsi="Cambria" w:cs="Times New Roman"/>
          <w:b/>
          <w:color w:val="auto"/>
          <w:lang w:val="pt-PT"/>
        </w:rPr>
        <w:t xml:space="preserve">30 de dezembro </w:t>
      </w:r>
      <w:r w:rsidRPr="005F012E">
        <w:rPr>
          <w:rFonts w:ascii="Cambria" w:hAnsi="Cambria" w:cs="Times New Roman"/>
          <w:b/>
          <w:color w:val="auto"/>
          <w:lang w:val="pt-PT"/>
        </w:rPr>
        <w:t>(a publicar em maio 2017)</w:t>
      </w:r>
    </w:p>
    <w:p w:rsidR="005F012E" w:rsidRPr="00780B8F" w:rsidRDefault="005F012E" w:rsidP="00573FAC">
      <w:pPr>
        <w:pStyle w:val="Normal1"/>
        <w:spacing w:after="60" w:line="240" w:lineRule="auto"/>
        <w:jc w:val="both"/>
        <w:rPr>
          <w:rFonts w:ascii="Cambria" w:hAnsi="Cambria"/>
          <w:lang w:val="pt-PT"/>
        </w:rPr>
      </w:pPr>
    </w:p>
    <w:p w:rsidR="00573FAC" w:rsidRPr="00780B8F" w:rsidRDefault="00573FAC" w:rsidP="00573FAC">
      <w:pPr>
        <w:pStyle w:val="Normal1"/>
        <w:spacing w:after="60" w:line="240" w:lineRule="auto"/>
        <w:jc w:val="both"/>
        <w:rPr>
          <w:rFonts w:ascii="Cambria" w:hAnsi="Cambria"/>
          <w:lang w:val="pt-PT"/>
        </w:rPr>
      </w:pPr>
      <w:r w:rsidRPr="00780B8F">
        <w:rPr>
          <w:rFonts w:ascii="Cambria" w:hAnsi="Cambria"/>
          <w:lang w:val="pt-PT"/>
        </w:rPr>
        <w:t>Os estudos de género e/ou feministas da comunicação e da cultura começam a apresentar uma forte consolidação na academia, quer a nível internacional, quer no contexto português. Nesta área de investigação é cada vez mais importante desconstruir uma categorização social que promove e reifica assimetrias de poder, o pensa</w:t>
      </w:r>
      <w:bookmarkStart w:id="0" w:name="_GoBack"/>
      <w:bookmarkEnd w:id="0"/>
      <w:r w:rsidRPr="00780B8F">
        <w:rPr>
          <w:rFonts w:ascii="Cambria" w:hAnsi="Cambria"/>
          <w:lang w:val="pt-PT"/>
        </w:rPr>
        <w:t>mento de um só eixo (</w:t>
      </w:r>
      <w:r w:rsidRPr="00780B8F">
        <w:rPr>
          <w:rFonts w:ascii="Cambria" w:hAnsi="Cambria"/>
          <w:i/>
          <w:lang w:val="pt-PT"/>
        </w:rPr>
        <w:t>single-</w:t>
      </w:r>
      <w:proofErr w:type="spellStart"/>
      <w:r w:rsidRPr="00780B8F">
        <w:rPr>
          <w:rFonts w:ascii="Cambria" w:hAnsi="Cambria"/>
          <w:i/>
          <w:lang w:val="pt-PT"/>
        </w:rPr>
        <w:t>axis</w:t>
      </w:r>
      <w:proofErr w:type="spellEnd"/>
      <w:r w:rsidRPr="00780B8F">
        <w:rPr>
          <w:rFonts w:ascii="Cambria" w:hAnsi="Cambria"/>
          <w:lang w:val="pt-PT"/>
        </w:rPr>
        <w:t>) e universal de género (</w:t>
      </w:r>
      <w:proofErr w:type="spellStart"/>
      <w:r w:rsidRPr="00780B8F">
        <w:rPr>
          <w:rFonts w:ascii="Cambria" w:hAnsi="Cambria"/>
          <w:i/>
          <w:lang w:val="pt-PT"/>
        </w:rPr>
        <w:t>gender</w:t>
      </w:r>
      <w:proofErr w:type="spellEnd"/>
      <w:r w:rsidRPr="00780B8F">
        <w:rPr>
          <w:rFonts w:ascii="Cambria" w:hAnsi="Cambria"/>
          <w:i/>
          <w:lang w:val="pt-PT"/>
        </w:rPr>
        <w:t>-universal</w:t>
      </w:r>
      <w:r w:rsidRPr="00780B8F">
        <w:rPr>
          <w:rFonts w:ascii="Cambria" w:hAnsi="Cambria"/>
          <w:lang w:val="pt-PT"/>
        </w:rPr>
        <w:t>)</w:t>
      </w:r>
      <w:r w:rsidR="00270DD4" w:rsidRPr="00780B8F">
        <w:rPr>
          <w:rFonts w:ascii="Cambria" w:hAnsi="Cambria"/>
          <w:lang w:val="pt-PT"/>
        </w:rPr>
        <w:t>,</w:t>
      </w:r>
      <w:r w:rsidRPr="00780B8F">
        <w:rPr>
          <w:rFonts w:ascii="Cambria" w:hAnsi="Cambria"/>
          <w:lang w:val="pt-PT"/>
        </w:rPr>
        <w:t xml:space="preserve"> e procurar questionar matrizes de dominação e subordinação, de desigualdades e privilégios. </w:t>
      </w:r>
    </w:p>
    <w:p w:rsidR="00573FAC" w:rsidRPr="00780B8F" w:rsidRDefault="00573FAC" w:rsidP="00573FAC">
      <w:pPr>
        <w:pStyle w:val="Normal1"/>
        <w:spacing w:after="60" w:line="240" w:lineRule="auto"/>
        <w:ind w:firstLine="720"/>
        <w:jc w:val="both"/>
        <w:rPr>
          <w:rFonts w:ascii="Cambria" w:hAnsi="Cambria"/>
          <w:lang w:val="pt-PT"/>
        </w:rPr>
      </w:pPr>
      <w:r w:rsidRPr="00780B8F">
        <w:rPr>
          <w:rFonts w:ascii="Cambria" w:hAnsi="Cambria"/>
          <w:lang w:val="pt-PT"/>
        </w:rPr>
        <w:t xml:space="preserve">O </w:t>
      </w:r>
      <w:proofErr w:type="gramStart"/>
      <w:r w:rsidRPr="00780B8F">
        <w:rPr>
          <w:rFonts w:ascii="Cambria" w:hAnsi="Cambria"/>
          <w:lang w:val="pt-PT"/>
        </w:rPr>
        <w:t>dossier</w:t>
      </w:r>
      <w:proofErr w:type="gramEnd"/>
      <w:r w:rsidRPr="00780B8F">
        <w:rPr>
          <w:rFonts w:ascii="Cambria" w:hAnsi="Cambria"/>
          <w:lang w:val="pt-PT"/>
        </w:rPr>
        <w:t xml:space="preserve"> temático que aqui se apresenta tem como principal objetivo compilar propostas teóricas, metodológicas e empíricas focadas na área da comunicação e da cultura, assentes num posicionamento interseccional (</w:t>
      </w:r>
      <w:proofErr w:type="spellStart"/>
      <w:r w:rsidRPr="00780B8F">
        <w:rPr>
          <w:rFonts w:ascii="Cambria" w:hAnsi="Cambria"/>
          <w:lang w:val="pt-PT"/>
        </w:rPr>
        <w:t>Crensha</w:t>
      </w:r>
      <w:r w:rsidR="00270DD4" w:rsidRPr="00780B8F">
        <w:rPr>
          <w:rFonts w:ascii="Cambria" w:hAnsi="Cambria"/>
          <w:lang w:val="pt-PT"/>
        </w:rPr>
        <w:t>w</w:t>
      </w:r>
      <w:proofErr w:type="spellEnd"/>
      <w:r w:rsidRPr="00780B8F">
        <w:rPr>
          <w:rFonts w:ascii="Cambria" w:hAnsi="Cambria"/>
          <w:lang w:val="pt-PT"/>
        </w:rPr>
        <w:t xml:space="preserve"> </w:t>
      </w:r>
      <w:r w:rsidR="00270DD4" w:rsidRPr="00780B8F">
        <w:rPr>
          <w:rFonts w:ascii="Cambria" w:hAnsi="Cambria"/>
          <w:lang w:val="pt-PT"/>
        </w:rPr>
        <w:t xml:space="preserve">1991; Nogueira 2011, 2013; </w:t>
      </w:r>
      <w:proofErr w:type="spellStart"/>
      <w:r w:rsidR="00270DD4" w:rsidRPr="00780B8F">
        <w:rPr>
          <w:rFonts w:ascii="Cambria" w:hAnsi="Cambria"/>
          <w:lang w:val="pt-PT"/>
        </w:rPr>
        <w:t>May</w:t>
      </w:r>
      <w:proofErr w:type="spellEnd"/>
      <w:r w:rsidR="00270DD4" w:rsidRPr="00780B8F">
        <w:rPr>
          <w:rFonts w:ascii="Cambria" w:hAnsi="Cambria"/>
          <w:lang w:val="pt-PT"/>
        </w:rPr>
        <w:t xml:space="preserve"> 2014; </w:t>
      </w:r>
      <w:proofErr w:type="spellStart"/>
      <w:r w:rsidR="00270DD4" w:rsidRPr="00780B8F">
        <w:rPr>
          <w:rFonts w:ascii="Cambria" w:hAnsi="Cambria"/>
          <w:lang w:val="pt-PT"/>
        </w:rPr>
        <w:t>McCall</w:t>
      </w:r>
      <w:proofErr w:type="spellEnd"/>
      <w:r w:rsidRPr="00780B8F">
        <w:rPr>
          <w:rFonts w:ascii="Cambria" w:hAnsi="Cambria"/>
          <w:lang w:val="pt-PT"/>
        </w:rPr>
        <w:t xml:space="preserve"> 2005). Esta perspetiva pretende enfatizar a existência de vários eixos de desigualdade</w:t>
      </w:r>
      <w:r w:rsidR="00270DD4" w:rsidRPr="00780B8F">
        <w:rPr>
          <w:rFonts w:ascii="Cambria" w:hAnsi="Cambria"/>
          <w:lang w:val="pt-PT"/>
        </w:rPr>
        <w:t>, não se resumindo</w:t>
      </w:r>
      <w:r w:rsidRPr="00780B8F">
        <w:rPr>
          <w:rFonts w:ascii="Cambria" w:hAnsi="Cambria"/>
          <w:lang w:val="pt-PT"/>
        </w:rPr>
        <w:t>, assim, a uma</w:t>
      </w:r>
      <w:r w:rsidR="00270DD4" w:rsidRPr="00780B8F">
        <w:rPr>
          <w:rFonts w:ascii="Cambria" w:hAnsi="Cambria"/>
          <w:lang w:val="pt-PT"/>
        </w:rPr>
        <w:t xml:space="preserve"> mera adição de categorias, antes apontando para o </w:t>
      </w:r>
      <w:r w:rsidRPr="00780B8F">
        <w:rPr>
          <w:rFonts w:ascii="Cambria" w:hAnsi="Cambria"/>
          <w:lang w:val="pt-PT"/>
        </w:rPr>
        <w:t>entrecruzar com o género – ainda que não numa matriz</w:t>
      </w:r>
      <w:r w:rsidR="00270DD4" w:rsidRPr="00780B8F">
        <w:rPr>
          <w:rFonts w:ascii="Cambria" w:hAnsi="Cambria"/>
          <w:lang w:val="pt-PT"/>
        </w:rPr>
        <w:t xml:space="preserve"> hierarquizada (</w:t>
      </w:r>
      <w:proofErr w:type="spellStart"/>
      <w:r w:rsidR="00270DD4" w:rsidRPr="00780B8F">
        <w:rPr>
          <w:rFonts w:ascii="Cambria" w:hAnsi="Cambria"/>
          <w:lang w:val="pt-PT"/>
        </w:rPr>
        <w:t>May</w:t>
      </w:r>
      <w:proofErr w:type="spellEnd"/>
      <w:r w:rsidRPr="00780B8F">
        <w:rPr>
          <w:rFonts w:ascii="Cambria" w:hAnsi="Cambria"/>
          <w:lang w:val="pt-PT"/>
        </w:rPr>
        <w:t xml:space="preserve"> 2014) –</w:t>
      </w:r>
      <w:r w:rsidR="003C103A" w:rsidRPr="00780B8F">
        <w:rPr>
          <w:rFonts w:ascii="Cambria" w:hAnsi="Cambria"/>
          <w:lang w:val="pt-PT"/>
        </w:rPr>
        <w:t xml:space="preserve"> </w:t>
      </w:r>
      <w:r w:rsidRPr="00780B8F">
        <w:rPr>
          <w:rFonts w:ascii="Cambria" w:hAnsi="Cambria"/>
          <w:lang w:val="pt-PT"/>
        </w:rPr>
        <w:t>enquanto elemento político de promoção de igualdade, de cidadania e do sistema demo</w:t>
      </w:r>
      <w:r w:rsidR="00270DD4" w:rsidRPr="00780B8F">
        <w:rPr>
          <w:rFonts w:ascii="Cambria" w:hAnsi="Cambria"/>
          <w:lang w:val="pt-PT"/>
        </w:rPr>
        <w:t>crático (</w:t>
      </w:r>
      <w:proofErr w:type="spellStart"/>
      <w:r w:rsidR="00270DD4" w:rsidRPr="00780B8F">
        <w:rPr>
          <w:rFonts w:ascii="Cambria" w:hAnsi="Cambria"/>
          <w:lang w:val="pt-PT"/>
        </w:rPr>
        <w:t>McCall</w:t>
      </w:r>
      <w:proofErr w:type="spellEnd"/>
      <w:r w:rsidR="00270DD4" w:rsidRPr="00780B8F">
        <w:rPr>
          <w:rFonts w:ascii="Cambria" w:hAnsi="Cambria"/>
          <w:lang w:val="pt-PT"/>
        </w:rPr>
        <w:t xml:space="preserve"> 2005; Nogueira</w:t>
      </w:r>
      <w:r w:rsidRPr="00780B8F">
        <w:rPr>
          <w:rFonts w:ascii="Cambria" w:hAnsi="Cambria"/>
          <w:lang w:val="pt-PT"/>
        </w:rPr>
        <w:t xml:space="preserve"> 2011, 2013). </w:t>
      </w:r>
    </w:p>
    <w:p w:rsidR="00573FAC" w:rsidRPr="00780B8F" w:rsidRDefault="00573FAC" w:rsidP="00573FAC">
      <w:pPr>
        <w:pStyle w:val="Normal1"/>
        <w:spacing w:after="60" w:line="240" w:lineRule="auto"/>
        <w:ind w:firstLine="720"/>
        <w:jc w:val="both"/>
        <w:rPr>
          <w:rFonts w:ascii="Cambria" w:hAnsi="Cambria"/>
          <w:lang w:val="pt-PT"/>
        </w:rPr>
      </w:pPr>
      <w:r w:rsidRPr="00780B8F">
        <w:rPr>
          <w:rFonts w:ascii="Cambria" w:hAnsi="Cambria"/>
          <w:lang w:val="pt-PT"/>
        </w:rPr>
        <w:t xml:space="preserve">Assim, este </w:t>
      </w:r>
      <w:proofErr w:type="spellStart"/>
      <w:r w:rsidRPr="00780B8F">
        <w:rPr>
          <w:rFonts w:ascii="Cambria" w:hAnsi="Cambria"/>
          <w:i/>
          <w:lang w:val="pt-PT"/>
        </w:rPr>
        <w:t>call</w:t>
      </w:r>
      <w:proofErr w:type="spellEnd"/>
      <w:r w:rsidRPr="00780B8F">
        <w:rPr>
          <w:rFonts w:ascii="Cambria" w:hAnsi="Cambria"/>
          <w:i/>
          <w:lang w:val="pt-PT"/>
        </w:rPr>
        <w:t xml:space="preserve"> for </w:t>
      </w:r>
      <w:proofErr w:type="spellStart"/>
      <w:r w:rsidRPr="00780B8F">
        <w:rPr>
          <w:rFonts w:ascii="Cambria" w:hAnsi="Cambria"/>
          <w:i/>
          <w:lang w:val="pt-PT"/>
        </w:rPr>
        <w:t>papers</w:t>
      </w:r>
      <w:proofErr w:type="spellEnd"/>
      <w:r w:rsidRPr="00780B8F">
        <w:rPr>
          <w:rFonts w:ascii="Cambria" w:hAnsi="Cambria"/>
          <w:lang w:val="pt-PT"/>
        </w:rPr>
        <w:t xml:space="preserve"> convida à submissão de propostas de diferentes áreas disciplinares, de âmbito nacional, internacional e/ou comparativo, que procurem rebater abordagens categoriais mais singulares e delimitadas, que manifestamente </w:t>
      </w:r>
      <w:proofErr w:type="spellStart"/>
      <w:r w:rsidRPr="00780B8F">
        <w:rPr>
          <w:rFonts w:ascii="Cambria" w:hAnsi="Cambria"/>
          <w:lang w:val="pt-PT"/>
        </w:rPr>
        <w:t>adoptam</w:t>
      </w:r>
      <w:proofErr w:type="spellEnd"/>
      <w:r w:rsidRPr="00780B8F">
        <w:rPr>
          <w:rFonts w:ascii="Cambria" w:hAnsi="Cambria"/>
          <w:lang w:val="pt-PT"/>
        </w:rPr>
        <w:t xml:space="preserve"> posturas de </w:t>
      </w:r>
      <w:proofErr w:type="spellStart"/>
      <w:r w:rsidRPr="00780B8F">
        <w:rPr>
          <w:rFonts w:ascii="Cambria" w:hAnsi="Cambria"/>
          <w:lang w:val="pt-PT"/>
        </w:rPr>
        <w:t>sub</w:t>
      </w:r>
      <w:proofErr w:type="spellEnd"/>
      <w:r w:rsidRPr="00780B8F">
        <w:rPr>
          <w:rFonts w:ascii="Cambria" w:hAnsi="Cambria"/>
          <w:lang w:val="pt-PT"/>
        </w:rPr>
        <w:t xml:space="preserve">- ou </w:t>
      </w:r>
      <w:proofErr w:type="spellStart"/>
      <w:r w:rsidRPr="00780B8F">
        <w:rPr>
          <w:rFonts w:ascii="Cambria" w:hAnsi="Cambria"/>
          <w:lang w:val="pt-PT"/>
        </w:rPr>
        <w:t>sobre-inclusão</w:t>
      </w:r>
      <w:proofErr w:type="spellEnd"/>
      <w:r w:rsidRPr="00780B8F">
        <w:rPr>
          <w:rFonts w:ascii="Cambria" w:hAnsi="Cambria"/>
          <w:lang w:val="pt-PT"/>
        </w:rPr>
        <w:t xml:space="preserve"> grupal e que, assim, ignoram experiências concretas de indivíduos que se posicionam na intersecção de </w:t>
      </w:r>
      <w:r w:rsidR="00270DD4" w:rsidRPr="00780B8F">
        <w:rPr>
          <w:rFonts w:ascii="Cambria" w:hAnsi="Cambria"/>
          <w:lang w:val="pt-PT"/>
        </w:rPr>
        <w:t>vários grupos sociais (</w:t>
      </w:r>
      <w:proofErr w:type="spellStart"/>
      <w:r w:rsidR="00270DD4" w:rsidRPr="00780B8F">
        <w:rPr>
          <w:rFonts w:ascii="Cambria" w:hAnsi="Cambria"/>
          <w:lang w:val="pt-PT"/>
        </w:rPr>
        <w:t>Crenshaw</w:t>
      </w:r>
      <w:proofErr w:type="spellEnd"/>
      <w:r w:rsidRPr="00780B8F">
        <w:rPr>
          <w:rFonts w:ascii="Cambria" w:hAnsi="Cambria"/>
          <w:lang w:val="pt-PT"/>
        </w:rPr>
        <w:t xml:space="preserve"> 2002). Por conseguinte, pretende-se refletir sobre os estudos da comunicação e da cultura partindo de uma proposta ampla, teó</w:t>
      </w:r>
      <w:r w:rsidR="003C103A" w:rsidRPr="00780B8F">
        <w:rPr>
          <w:rFonts w:ascii="Cambria" w:hAnsi="Cambria"/>
          <w:lang w:val="pt-PT"/>
        </w:rPr>
        <w:t>rica e política, que se propõe</w:t>
      </w:r>
      <w:r w:rsidRPr="00780B8F">
        <w:rPr>
          <w:rFonts w:ascii="Cambria" w:hAnsi="Cambria"/>
          <w:lang w:val="pt-PT"/>
        </w:rPr>
        <w:t xml:space="preserve"> escapar às matrizes sociais que “</w:t>
      </w:r>
      <w:proofErr w:type="gramStart"/>
      <w:r w:rsidRPr="00780B8F">
        <w:rPr>
          <w:rFonts w:ascii="Cambria" w:hAnsi="Cambria"/>
          <w:lang w:val="pt-PT"/>
        </w:rPr>
        <w:t>sujeita[m</w:t>
      </w:r>
      <w:proofErr w:type="gramEnd"/>
      <w:r w:rsidRPr="00780B8F">
        <w:rPr>
          <w:rFonts w:ascii="Cambria" w:hAnsi="Cambria"/>
          <w:lang w:val="pt-PT"/>
        </w:rPr>
        <w:t>] a interseccionalidade às formas epistémicas de dominação que pr</w:t>
      </w:r>
      <w:r w:rsidR="00270DD4" w:rsidRPr="00780B8F">
        <w:rPr>
          <w:rFonts w:ascii="Cambria" w:hAnsi="Cambria"/>
          <w:lang w:val="pt-PT"/>
        </w:rPr>
        <w:t>etende desconstruir” (</w:t>
      </w:r>
      <w:proofErr w:type="spellStart"/>
      <w:r w:rsidR="00270DD4" w:rsidRPr="00780B8F">
        <w:rPr>
          <w:rFonts w:ascii="Cambria" w:hAnsi="Cambria"/>
          <w:lang w:val="pt-PT"/>
        </w:rPr>
        <w:t>May</w:t>
      </w:r>
      <w:proofErr w:type="spellEnd"/>
      <w:r w:rsidR="00657562" w:rsidRPr="00780B8F">
        <w:rPr>
          <w:rFonts w:ascii="Cambria" w:hAnsi="Cambria"/>
          <w:lang w:val="pt-PT"/>
        </w:rPr>
        <w:t xml:space="preserve"> 2014, </w:t>
      </w:r>
      <w:r w:rsidRPr="00780B8F">
        <w:rPr>
          <w:rFonts w:ascii="Cambria" w:hAnsi="Cambria"/>
          <w:lang w:val="pt-PT"/>
        </w:rPr>
        <w:t>95).  Destaca-se, por fim, a importância de olhar a comunicação e a cultura nas suas múltiplas variantes como elementos/instrumentos de desconstrução de hierarquias de “pessoalidade” (</w:t>
      </w:r>
      <w:proofErr w:type="spellStart"/>
      <w:r w:rsidRPr="00780B8F">
        <w:rPr>
          <w:rFonts w:ascii="Cambria" w:hAnsi="Cambria"/>
          <w:i/>
          <w:lang w:val="pt-PT"/>
        </w:rPr>
        <w:t>personhood</w:t>
      </w:r>
      <w:proofErr w:type="spellEnd"/>
      <w:r w:rsidRPr="00780B8F">
        <w:rPr>
          <w:rFonts w:ascii="Cambria" w:hAnsi="Cambria"/>
          <w:lang w:val="pt-PT"/>
        </w:rPr>
        <w:t>) pela promoção de representações mais próximas das idiossincrasias individuais</w:t>
      </w:r>
      <w:r w:rsidR="003C103A" w:rsidRPr="00780B8F">
        <w:rPr>
          <w:rFonts w:ascii="Cambria" w:hAnsi="Cambria"/>
          <w:lang w:val="pt-PT"/>
        </w:rPr>
        <w:t>,</w:t>
      </w:r>
      <w:r w:rsidRPr="00780B8F">
        <w:rPr>
          <w:rFonts w:ascii="Cambria" w:hAnsi="Cambria"/>
          <w:lang w:val="pt-PT"/>
        </w:rPr>
        <w:t xml:space="preserve"> mas também do estímulo a uma promoção da literacia para a diversidade sociocultural. </w:t>
      </w:r>
    </w:p>
    <w:p w:rsidR="00573FAC" w:rsidRPr="00780B8F" w:rsidRDefault="00573FAC" w:rsidP="00573FAC">
      <w:pPr>
        <w:pStyle w:val="Normal1"/>
        <w:spacing w:after="60" w:line="240" w:lineRule="auto"/>
        <w:jc w:val="both"/>
        <w:rPr>
          <w:rFonts w:ascii="Cambria" w:hAnsi="Cambria"/>
          <w:lang w:val="pt-PT"/>
        </w:rPr>
      </w:pPr>
      <w:r w:rsidRPr="00780B8F">
        <w:rPr>
          <w:rFonts w:ascii="Cambria" w:eastAsia="Calibri" w:hAnsi="Cambria" w:cs="Calibri"/>
          <w:color w:val="0000FF"/>
          <w:lang w:val="pt-PT"/>
        </w:rPr>
        <w:tab/>
      </w:r>
      <w:r w:rsidRPr="00780B8F">
        <w:rPr>
          <w:rFonts w:ascii="Cambria" w:hAnsi="Cambria"/>
          <w:lang w:val="pt-PT"/>
        </w:rPr>
        <w:t>Enraizado numa perspetiva feminista contemporânea, que vai além das questões de homens e mulheres e que integra um “espectro muito mais amplo, pela sua hifenização [...] com outros movimentos e outras preocupações</w:t>
      </w:r>
      <w:r w:rsidR="00270DD4" w:rsidRPr="00780B8F">
        <w:rPr>
          <w:rFonts w:ascii="Cambria" w:hAnsi="Cambria"/>
          <w:lang w:val="pt-PT"/>
        </w:rPr>
        <w:t xml:space="preserve"> sociais e políticas” (Oliveira</w:t>
      </w:r>
      <w:r w:rsidRPr="00780B8F">
        <w:rPr>
          <w:rFonts w:ascii="Cambria" w:hAnsi="Cambria"/>
          <w:lang w:val="pt-PT"/>
        </w:rPr>
        <w:t xml:space="preserve"> 2015, 75), este </w:t>
      </w:r>
      <w:proofErr w:type="gramStart"/>
      <w:r w:rsidRPr="00780B8F">
        <w:rPr>
          <w:rFonts w:ascii="Cambria" w:hAnsi="Cambria"/>
          <w:lang w:val="pt-PT"/>
        </w:rPr>
        <w:t>dossier</w:t>
      </w:r>
      <w:proofErr w:type="gramEnd"/>
      <w:r w:rsidRPr="00780B8F">
        <w:rPr>
          <w:rFonts w:ascii="Cambria" w:hAnsi="Cambria"/>
          <w:lang w:val="pt-PT"/>
        </w:rPr>
        <w:t xml:space="preserve"> temático da </w:t>
      </w:r>
      <w:r w:rsidRPr="00780B8F">
        <w:rPr>
          <w:rFonts w:ascii="Cambria" w:hAnsi="Cambria"/>
          <w:i/>
          <w:lang w:val="pt-PT"/>
        </w:rPr>
        <w:t xml:space="preserve">ex aequo </w:t>
      </w:r>
      <w:r w:rsidRPr="00780B8F">
        <w:rPr>
          <w:rFonts w:ascii="Cambria" w:hAnsi="Cambria"/>
          <w:lang w:val="pt-PT"/>
        </w:rPr>
        <w:t xml:space="preserve">procura dar voz e visibilidade a contributos que tenham como objeto de análise a interseccionalidade nos estudos da comunicação e da cultura. </w:t>
      </w:r>
    </w:p>
    <w:p w:rsidR="00573FAC" w:rsidRPr="00780B8F" w:rsidRDefault="003C103A" w:rsidP="00573FAC">
      <w:pPr>
        <w:pStyle w:val="Normal1"/>
        <w:spacing w:after="60" w:line="240" w:lineRule="auto"/>
        <w:jc w:val="both"/>
        <w:rPr>
          <w:rFonts w:ascii="Cambria" w:hAnsi="Cambria"/>
          <w:lang w:val="pt-PT"/>
        </w:rPr>
      </w:pPr>
      <w:r w:rsidRPr="00780B8F">
        <w:rPr>
          <w:rFonts w:ascii="Cambria" w:hAnsi="Cambria"/>
          <w:lang w:val="pt-PT"/>
        </w:rPr>
        <w:t>Sem excluir à partida outros contributos no mesmo âmbito de trabalho, procuramos</w:t>
      </w:r>
      <w:r w:rsidR="00573FAC" w:rsidRPr="00780B8F">
        <w:rPr>
          <w:rFonts w:ascii="Cambria" w:hAnsi="Cambria"/>
          <w:lang w:val="pt-PT"/>
        </w:rPr>
        <w:t xml:space="preserve"> propostas que reflitam teórica, metodológica e empiricamente</w:t>
      </w:r>
      <w:r w:rsidRPr="00780B8F">
        <w:rPr>
          <w:rFonts w:ascii="Cambria" w:hAnsi="Cambria"/>
          <w:lang w:val="pt-PT"/>
        </w:rPr>
        <w:t>, nomeadamente</w:t>
      </w:r>
      <w:r w:rsidR="00573FAC" w:rsidRPr="00780B8F">
        <w:rPr>
          <w:rFonts w:ascii="Cambria" w:hAnsi="Cambria"/>
          <w:lang w:val="pt-PT"/>
        </w:rPr>
        <w:t>:</w:t>
      </w:r>
    </w:p>
    <w:p w:rsidR="00573FAC" w:rsidRPr="00780B8F" w:rsidRDefault="00573FAC" w:rsidP="00573FAC">
      <w:pPr>
        <w:pStyle w:val="Normal1"/>
        <w:numPr>
          <w:ilvl w:val="0"/>
          <w:numId w:val="1"/>
        </w:numPr>
        <w:spacing w:after="60" w:line="240" w:lineRule="auto"/>
        <w:ind w:hanging="360"/>
        <w:contextualSpacing/>
        <w:jc w:val="both"/>
        <w:rPr>
          <w:rFonts w:ascii="Cambria" w:hAnsi="Cambria"/>
          <w:lang w:val="pt-PT"/>
        </w:rPr>
      </w:pPr>
      <w:r w:rsidRPr="00780B8F">
        <w:rPr>
          <w:rFonts w:ascii="Cambria" w:hAnsi="Cambria"/>
          <w:lang w:val="pt-PT"/>
        </w:rPr>
        <w:t xml:space="preserve">Reflexões que perspetivem os estudos de género e feministas dos </w:t>
      </w:r>
      <w:r w:rsidRPr="00780B8F">
        <w:rPr>
          <w:rFonts w:ascii="Cambria" w:hAnsi="Cambria"/>
          <w:i/>
          <w:lang w:val="pt-PT"/>
        </w:rPr>
        <w:t>media</w:t>
      </w:r>
      <w:r w:rsidRPr="00780B8F">
        <w:rPr>
          <w:rFonts w:ascii="Cambria" w:hAnsi="Cambria"/>
          <w:lang w:val="pt-PT"/>
        </w:rPr>
        <w:t xml:space="preserve"> na sua abertura à teoria da interseccionalidade.</w:t>
      </w:r>
    </w:p>
    <w:p w:rsidR="00573FAC" w:rsidRPr="00780B8F" w:rsidRDefault="00573FAC" w:rsidP="00573FAC">
      <w:pPr>
        <w:pStyle w:val="Normal1"/>
        <w:numPr>
          <w:ilvl w:val="0"/>
          <w:numId w:val="1"/>
        </w:numPr>
        <w:spacing w:after="60" w:line="240" w:lineRule="auto"/>
        <w:ind w:hanging="360"/>
        <w:contextualSpacing/>
        <w:jc w:val="both"/>
        <w:rPr>
          <w:rFonts w:ascii="Cambria" w:hAnsi="Cambria"/>
          <w:lang w:val="pt-PT"/>
        </w:rPr>
      </w:pPr>
      <w:r w:rsidRPr="00780B8F">
        <w:rPr>
          <w:rFonts w:ascii="Cambria" w:hAnsi="Cambria"/>
          <w:lang w:val="pt-PT"/>
        </w:rPr>
        <w:t>Conceptualizações teóricas e metodológicas sobre a integração da teoria da interseccionalidade nos estudos da comunicação e da cultura.</w:t>
      </w:r>
    </w:p>
    <w:p w:rsidR="00573FAC" w:rsidRPr="00780B8F" w:rsidRDefault="00573FAC" w:rsidP="00573FAC">
      <w:pPr>
        <w:pStyle w:val="Normal1"/>
        <w:numPr>
          <w:ilvl w:val="0"/>
          <w:numId w:val="1"/>
        </w:numPr>
        <w:spacing w:after="60" w:line="240" w:lineRule="auto"/>
        <w:ind w:hanging="360"/>
        <w:contextualSpacing/>
        <w:jc w:val="both"/>
        <w:rPr>
          <w:rFonts w:ascii="Cambria" w:hAnsi="Cambria"/>
          <w:lang w:val="pt-PT"/>
        </w:rPr>
      </w:pPr>
      <w:r w:rsidRPr="00780B8F">
        <w:rPr>
          <w:rFonts w:ascii="Cambria" w:hAnsi="Cambria"/>
          <w:lang w:val="pt-PT"/>
        </w:rPr>
        <w:t>Análises críticas, assentes na teoria da interseccionalidade, aplicadas aos vários eixos de produção comunicacional e de cultura (produção, representação e/ou recepção).</w:t>
      </w:r>
    </w:p>
    <w:p w:rsidR="00573FAC" w:rsidRPr="00780B8F" w:rsidRDefault="00573FAC" w:rsidP="00573FAC">
      <w:pPr>
        <w:pStyle w:val="Normal1"/>
        <w:numPr>
          <w:ilvl w:val="0"/>
          <w:numId w:val="1"/>
        </w:numPr>
        <w:spacing w:after="60" w:line="240" w:lineRule="auto"/>
        <w:ind w:hanging="360"/>
        <w:contextualSpacing/>
        <w:jc w:val="both"/>
        <w:rPr>
          <w:rFonts w:ascii="Cambria" w:hAnsi="Cambria"/>
          <w:lang w:val="pt-PT"/>
        </w:rPr>
      </w:pPr>
      <w:r w:rsidRPr="00780B8F">
        <w:rPr>
          <w:rFonts w:ascii="Cambria" w:hAnsi="Cambria"/>
          <w:lang w:val="pt-PT"/>
        </w:rPr>
        <w:t xml:space="preserve">Comentários reflexivos de estruturas multideterminadas de opressão e privilégio e a sua potenciação nos/pelos </w:t>
      </w:r>
      <w:r w:rsidRPr="00780B8F">
        <w:rPr>
          <w:rFonts w:ascii="Cambria" w:hAnsi="Cambria"/>
          <w:i/>
          <w:lang w:val="pt-PT"/>
        </w:rPr>
        <w:t>media</w:t>
      </w:r>
      <w:r w:rsidRPr="00780B8F">
        <w:rPr>
          <w:rFonts w:ascii="Cambria" w:hAnsi="Cambria"/>
          <w:lang w:val="pt-PT"/>
        </w:rPr>
        <w:t>.</w:t>
      </w:r>
    </w:p>
    <w:p w:rsidR="00573FAC" w:rsidRPr="00780B8F" w:rsidRDefault="00573FAC" w:rsidP="00573FAC">
      <w:pPr>
        <w:pStyle w:val="Normal1"/>
        <w:numPr>
          <w:ilvl w:val="0"/>
          <w:numId w:val="1"/>
        </w:numPr>
        <w:spacing w:after="60" w:line="240" w:lineRule="auto"/>
        <w:ind w:hanging="360"/>
        <w:contextualSpacing/>
        <w:jc w:val="both"/>
        <w:rPr>
          <w:rFonts w:ascii="Cambria" w:hAnsi="Cambria"/>
          <w:lang w:val="pt-PT"/>
        </w:rPr>
      </w:pPr>
      <w:r w:rsidRPr="00780B8F">
        <w:rPr>
          <w:rFonts w:ascii="Cambria" w:hAnsi="Cambria"/>
          <w:highlight w:val="white"/>
          <w:lang w:val="pt-PT"/>
        </w:rPr>
        <w:lastRenderedPageBreak/>
        <w:t xml:space="preserve">Relatos, mediatizados, de processos de visibilidade, “vocalidade” e significado face a matrizes, </w:t>
      </w:r>
      <w:r w:rsidRPr="00780B8F">
        <w:rPr>
          <w:rFonts w:ascii="Cambria" w:hAnsi="Cambria"/>
          <w:lang w:val="pt-PT"/>
        </w:rPr>
        <w:t>intra- e inter-categoriais,</w:t>
      </w:r>
      <w:r w:rsidRPr="00780B8F">
        <w:rPr>
          <w:rFonts w:ascii="Cambria" w:hAnsi="Cambria"/>
          <w:highlight w:val="white"/>
          <w:lang w:val="pt-PT"/>
        </w:rPr>
        <w:t xml:space="preserve"> de privilégio e opressão. </w:t>
      </w:r>
    </w:p>
    <w:p w:rsidR="00573FAC" w:rsidRPr="00780B8F" w:rsidRDefault="00573FAC" w:rsidP="00573FAC">
      <w:pPr>
        <w:pStyle w:val="Normal1"/>
        <w:numPr>
          <w:ilvl w:val="0"/>
          <w:numId w:val="1"/>
        </w:numPr>
        <w:spacing w:after="60" w:line="240" w:lineRule="auto"/>
        <w:ind w:hanging="360"/>
        <w:contextualSpacing/>
        <w:jc w:val="both"/>
        <w:rPr>
          <w:rFonts w:ascii="Cambria" w:hAnsi="Cambria"/>
          <w:lang w:val="pt-PT"/>
        </w:rPr>
      </w:pPr>
      <w:r w:rsidRPr="00780B8F">
        <w:rPr>
          <w:rFonts w:ascii="Cambria" w:hAnsi="Cambria"/>
          <w:lang w:val="pt-PT"/>
        </w:rPr>
        <w:t>Apreciaç</w:t>
      </w:r>
      <w:r w:rsidR="003C103A" w:rsidRPr="00780B8F">
        <w:rPr>
          <w:rFonts w:ascii="Cambria" w:hAnsi="Cambria"/>
          <w:lang w:val="pt-PT"/>
        </w:rPr>
        <w:t>ões</w:t>
      </w:r>
      <w:r w:rsidRPr="00780B8F">
        <w:rPr>
          <w:rFonts w:ascii="Cambria" w:hAnsi="Cambria"/>
          <w:lang w:val="pt-PT"/>
        </w:rPr>
        <w:t xml:space="preserve"> crítica</w:t>
      </w:r>
      <w:r w:rsidR="003C103A" w:rsidRPr="00780B8F">
        <w:rPr>
          <w:rFonts w:ascii="Cambria" w:hAnsi="Cambria"/>
          <w:lang w:val="pt-PT"/>
        </w:rPr>
        <w:t>s</w:t>
      </w:r>
      <w:r w:rsidRPr="00780B8F">
        <w:rPr>
          <w:rFonts w:ascii="Cambria" w:hAnsi="Cambria"/>
          <w:lang w:val="pt-PT"/>
        </w:rPr>
        <w:t xml:space="preserve"> de políticas públicas e/ou práticas profissionais de integração da diversidade pela/na produção mediática. </w:t>
      </w:r>
    </w:p>
    <w:p w:rsidR="00573FAC" w:rsidRPr="00780B8F" w:rsidRDefault="00573FAC" w:rsidP="00573FAC">
      <w:pPr>
        <w:pStyle w:val="Normal1"/>
        <w:numPr>
          <w:ilvl w:val="0"/>
          <w:numId w:val="1"/>
        </w:numPr>
        <w:spacing w:after="60" w:line="240" w:lineRule="auto"/>
        <w:ind w:hanging="360"/>
        <w:contextualSpacing/>
        <w:jc w:val="both"/>
        <w:rPr>
          <w:rFonts w:ascii="Cambria" w:hAnsi="Cambria"/>
          <w:highlight w:val="white"/>
          <w:lang w:val="pt-PT"/>
        </w:rPr>
      </w:pPr>
      <w:r w:rsidRPr="00780B8F">
        <w:rPr>
          <w:rFonts w:ascii="Cambria" w:hAnsi="Cambria"/>
          <w:lang w:val="pt-PT"/>
        </w:rPr>
        <w:t>Posicionamentos interseccionais que reflitam sobre os usos e potencialidades da literacia mediática e cultural</w:t>
      </w:r>
      <w:r w:rsidRPr="00780B8F">
        <w:rPr>
          <w:rFonts w:ascii="Cambria" w:hAnsi="Cambria"/>
          <w:i/>
          <w:lang w:val="pt-PT"/>
        </w:rPr>
        <w:t>.</w:t>
      </w:r>
    </w:p>
    <w:p w:rsidR="00573FAC" w:rsidRPr="00780B8F" w:rsidRDefault="003C103A" w:rsidP="00573FAC">
      <w:pPr>
        <w:pStyle w:val="Normal1"/>
        <w:numPr>
          <w:ilvl w:val="0"/>
          <w:numId w:val="1"/>
        </w:numPr>
        <w:spacing w:after="60" w:line="240" w:lineRule="auto"/>
        <w:ind w:hanging="360"/>
        <w:contextualSpacing/>
        <w:jc w:val="both"/>
        <w:rPr>
          <w:rFonts w:ascii="Cambria" w:hAnsi="Cambria"/>
          <w:lang w:val="pt-PT"/>
        </w:rPr>
      </w:pPr>
      <w:r w:rsidRPr="00780B8F">
        <w:rPr>
          <w:rFonts w:ascii="Cambria" w:hAnsi="Cambria"/>
          <w:highlight w:val="white"/>
          <w:lang w:val="pt-PT"/>
        </w:rPr>
        <w:t>Estudos sobre m</w:t>
      </w:r>
      <w:r w:rsidR="00573FAC" w:rsidRPr="00780B8F">
        <w:rPr>
          <w:rFonts w:ascii="Cambria" w:hAnsi="Cambria"/>
          <w:highlight w:val="white"/>
          <w:lang w:val="pt-PT"/>
        </w:rPr>
        <w:t xml:space="preserve">ovimentos e ações de contestação de hierarquias de poder multi-opressivas no âmbito da cultura e da comunicação. </w:t>
      </w:r>
    </w:p>
    <w:p w:rsidR="00573FAC" w:rsidRPr="00780B8F" w:rsidRDefault="00573FAC" w:rsidP="00573FAC">
      <w:pPr>
        <w:pStyle w:val="Normal1"/>
        <w:spacing w:after="60" w:line="240" w:lineRule="auto"/>
        <w:jc w:val="both"/>
        <w:rPr>
          <w:rFonts w:ascii="Cambria" w:hAnsi="Cambria"/>
          <w:lang w:val="pt-PT"/>
        </w:rPr>
      </w:pPr>
    </w:p>
    <w:p w:rsidR="00573FAC" w:rsidRPr="00780B8F" w:rsidRDefault="00573FAC" w:rsidP="00573FAC">
      <w:pPr>
        <w:pStyle w:val="Normal1"/>
        <w:spacing w:after="60" w:line="240" w:lineRule="auto"/>
        <w:jc w:val="both"/>
        <w:rPr>
          <w:rFonts w:ascii="Cambria" w:hAnsi="Cambria"/>
        </w:rPr>
      </w:pPr>
      <w:proofErr w:type="spellStart"/>
      <w:r w:rsidRPr="00780B8F">
        <w:rPr>
          <w:rFonts w:ascii="Cambria" w:hAnsi="Cambria"/>
        </w:rPr>
        <w:t>Referências</w:t>
      </w:r>
      <w:proofErr w:type="spellEnd"/>
      <w:r w:rsidRPr="00780B8F">
        <w:rPr>
          <w:rFonts w:ascii="Cambria" w:hAnsi="Cambria"/>
        </w:rPr>
        <w:t>:</w:t>
      </w:r>
    </w:p>
    <w:p w:rsidR="00810419" w:rsidRPr="00810419" w:rsidRDefault="00810419" w:rsidP="00810419">
      <w:p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 w:cs="Palatino-Roman"/>
          <w:szCs w:val="18"/>
          <w:lang w:val="pt-PT"/>
        </w:rPr>
      </w:pPr>
      <w:r w:rsidRPr="00810419">
        <w:rPr>
          <w:rFonts w:ascii="Cambria" w:hAnsi="Cambria" w:cs="Palatino-Roman"/>
          <w:szCs w:val="18"/>
        </w:rPr>
        <w:t xml:space="preserve">Crenshaw, </w:t>
      </w:r>
      <w:proofErr w:type="spellStart"/>
      <w:r w:rsidRPr="00810419">
        <w:rPr>
          <w:rFonts w:ascii="Cambria" w:hAnsi="Cambria" w:cs="Palatino-Roman"/>
          <w:szCs w:val="18"/>
        </w:rPr>
        <w:t>Kimberlé</w:t>
      </w:r>
      <w:proofErr w:type="spellEnd"/>
      <w:r w:rsidRPr="00810419">
        <w:rPr>
          <w:rFonts w:ascii="Cambria" w:hAnsi="Cambria" w:cs="Palatino-Roman"/>
          <w:szCs w:val="18"/>
        </w:rPr>
        <w:t xml:space="preserve">. 1991. «Mapping the Margins: Intersectionality, Identity, Politics and Violence </w:t>
      </w:r>
      <w:proofErr w:type="gramStart"/>
      <w:r w:rsidRPr="00810419">
        <w:rPr>
          <w:rFonts w:ascii="Cambria" w:hAnsi="Cambria" w:cs="Palatino-Roman"/>
          <w:szCs w:val="18"/>
        </w:rPr>
        <w:t>Against</w:t>
      </w:r>
      <w:proofErr w:type="gramEnd"/>
      <w:r w:rsidRPr="00810419">
        <w:rPr>
          <w:rFonts w:ascii="Cambria" w:hAnsi="Cambria" w:cs="Palatino-Roman"/>
          <w:szCs w:val="18"/>
        </w:rPr>
        <w:t xml:space="preserve"> Women of Color». </w:t>
      </w:r>
      <w:r w:rsidRPr="00810419">
        <w:rPr>
          <w:rFonts w:ascii="Cambria" w:hAnsi="Cambria" w:cs="Palatino-Italic"/>
          <w:i/>
          <w:iCs/>
          <w:szCs w:val="18"/>
          <w:lang w:val="pt-PT"/>
        </w:rPr>
        <w:t xml:space="preserve">Stanford </w:t>
      </w:r>
      <w:proofErr w:type="spellStart"/>
      <w:r w:rsidRPr="00810419">
        <w:rPr>
          <w:rFonts w:ascii="Cambria" w:hAnsi="Cambria" w:cs="Palatino-Italic"/>
          <w:i/>
          <w:iCs/>
          <w:szCs w:val="18"/>
          <w:lang w:val="pt-PT"/>
        </w:rPr>
        <w:t>Law</w:t>
      </w:r>
      <w:proofErr w:type="spellEnd"/>
      <w:r w:rsidRPr="00810419">
        <w:rPr>
          <w:rFonts w:ascii="Cambria" w:hAnsi="Cambria" w:cs="Palatino-Italic"/>
          <w:i/>
          <w:iCs/>
          <w:szCs w:val="18"/>
          <w:lang w:val="pt-PT"/>
        </w:rPr>
        <w:t xml:space="preserve"> </w:t>
      </w:r>
      <w:proofErr w:type="spellStart"/>
      <w:r w:rsidRPr="00810419">
        <w:rPr>
          <w:rFonts w:ascii="Cambria" w:hAnsi="Cambria" w:cs="Palatino-Italic"/>
          <w:i/>
          <w:iCs/>
          <w:szCs w:val="18"/>
          <w:lang w:val="pt-PT"/>
        </w:rPr>
        <w:t>Review</w:t>
      </w:r>
      <w:proofErr w:type="spellEnd"/>
      <w:r w:rsidRPr="00810419">
        <w:rPr>
          <w:rFonts w:ascii="Cambria" w:hAnsi="Cambria" w:cs="Palatino-Italic"/>
          <w:i/>
          <w:iCs/>
          <w:szCs w:val="18"/>
          <w:lang w:val="pt-PT"/>
        </w:rPr>
        <w:t xml:space="preserve"> </w:t>
      </w:r>
      <w:r w:rsidRPr="00810419">
        <w:rPr>
          <w:rFonts w:ascii="Cambria" w:hAnsi="Cambria" w:cs="Palatino-Roman"/>
          <w:szCs w:val="18"/>
          <w:lang w:val="pt-PT"/>
        </w:rPr>
        <w:t>43, 1241-99.</w:t>
      </w:r>
    </w:p>
    <w:p w:rsidR="00810419" w:rsidRPr="00810419" w:rsidRDefault="00810419" w:rsidP="00810419">
      <w:p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 w:cs="Palatino-Roman"/>
          <w:szCs w:val="18"/>
        </w:rPr>
      </w:pPr>
      <w:proofErr w:type="spellStart"/>
      <w:r w:rsidRPr="00810419">
        <w:rPr>
          <w:rFonts w:ascii="Cambria" w:hAnsi="Cambria" w:cs="Palatino-Roman"/>
          <w:szCs w:val="18"/>
          <w:lang w:val="pt-PT"/>
        </w:rPr>
        <w:t>Crenshaw</w:t>
      </w:r>
      <w:proofErr w:type="spellEnd"/>
      <w:r w:rsidRPr="00810419">
        <w:rPr>
          <w:rFonts w:ascii="Cambria" w:hAnsi="Cambria" w:cs="Palatino-Roman"/>
          <w:szCs w:val="18"/>
          <w:lang w:val="pt-PT"/>
        </w:rPr>
        <w:t xml:space="preserve">, </w:t>
      </w:r>
      <w:proofErr w:type="spellStart"/>
      <w:r w:rsidRPr="00810419">
        <w:rPr>
          <w:rFonts w:ascii="Cambria" w:hAnsi="Cambria" w:cs="Palatino-Roman"/>
          <w:szCs w:val="18"/>
          <w:lang w:val="pt-PT"/>
        </w:rPr>
        <w:t>Kimberlé</w:t>
      </w:r>
      <w:proofErr w:type="spellEnd"/>
      <w:r w:rsidRPr="00810419">
        <w:rPr>
          <w:rFonts w:ascii="Cambria" w:hAnsi="Cambria" w:cs="Palatino-Roman"/>
          <w:szCs w:val="18"/>
          <w:lang w:val="pt-PT"/>
        </w:rPr>
        <w:t xml:space="preserve">. 2002. «Documento para o encontro de especialistas em aspetos da discriminação racial relativos ao género». </w:t>
      </w:r>
      <w:proofErr w:type="spellStart"/>
      <w:r w:rsidRPr="00810419">
        <w:rPr>
          <w:rFonts w:ascii="Cambria" w:hAnsi="Cambria" w:cs="Palatino-Italic"/>
          <w:i/>
          <w:iCs/>
          <w:szCs w:val="18"/>
        </w:rPr>
        <w:t>Estudos</w:t>
      </w:r>
      <w:proofErr w:type="spellEnd"/>
      <w:r w:rsidRPr="00810419">
        <w:rPr>
          <w:rFonts w:ascii="Cambria" w:hAnsi="Cambria" w:cs="Palatino-Italic"/>
          <w:i/>
          <w:iCs/>
          <w:szCs w:val="18"/>
        </w:rPr>
        <w:t xml:space="preserve"> </w:t>
      </w:r>
      <w:proofErr w:type="spellStart"/>
      <w:r w:rsidRPr="00810419">
        <w:rPr>
          <w:rFonts w:ascii="Cambria" w:hAnsi="Cambria" w:cs="Palatino-Italic"/>
          <w:i/>
          <w:iCs/>
          <w:szCs w:val="18"/>
        </w:rPr>
        <w:t>Feministas</w:t>
      </w:r>
      <w:proofErr w:type="spellEnd"/>
      <w:r w:rsidRPr="00810419">
        <w:rPr>
          <w:rFonts w:ascii="Cambria" w:hAnsi="Cambria" w:cs="Palatino-Italic"/>
          <w:i/>
          <w:iCs/>
          <w:szCs w:val="18"/>
        </w:rPr>
        <w:t xml:space="preserve"> </w:t>
      </w:r>
      <w:r w:rsidRPr="00810419">
        <w:rPr>
          <w:rFonts w:ascii="Cambria" w:hAnsi="Cambria" w:cs="Palatino-Roman"/>
          <w:szCs w:val="18"/>
        </w:rPr>
        <w:t>1, 171-188.</w:t>
      </w:r>
    </w:p>
    <w:p w:rsidR="00810419" w:rsidRPr="00810419" w:rsidRDefault="00810419" w:rsidP="00810419">
      <w:p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 w:cs="Palatino-Roman"/>
          <w:szCs w:val="18"/>
        </w:rPr>
      </w:pPr>
      <w:r w:rsidRPr="00810419">
        <w:rPr>
          <w:rFonts w:ascii="Cambria" w:hAnsi="Cambria" w:cs="Palatino-Roman"/>
          <w:szCs w:val="18"/>
        </w:rPr>
        <w:t xml:space="preserve">May, Vivian M. 2014. «‘Speaking into the Void?’. Intersectionality critiques and Epistemic Backlash». </w:t>
      </w:r>
      <w:proofErr w:type="spellStart"/>
      <w:r w:rsidRPr="00810419">
        <w:rPr>
          <w:rFonts w:ascii="Cambria" w:hAnsi="Cambria" w:cs="Palatino-Italic"/>
          <w:i/>
          <w:iCs/>
          <w:szCs w:val="18"/>
        </w:rPr>
        <w:t>Hypatia</w:t>
      </w:r>
      <w:proofErr w:type="spellEnd"/>
      <w:r w:rsidRPr="00810419">
        <w:rPr>
          <w:rFonts w:ascii="Cambria" w:hAnsi="Cambria" w:cs="Palatino-Italic"/>
          <w:i/>
          <w:iCs/>
          <w:szCs w:val="18"/>
        </w:rPr>
        <w:t xml:space="preserve"> </w:t>
      </w:r>
      <w:r w:rsidRPr="00810419">
        <w:rPr>
          <w:rFonts w:ascii="Cambria" w:hAnsi="Cambria" w:cs="Palatino-Roman"/>
          <w:szCs w:val="18"/>
        </w:rPr>
        <w:t>29(1), 94-112.</w:t>
      </w:r>
    </w:p>
    <w:p w:rsidR="00810419" w:rsidRPr="00810419" w:rsidRDefault="00810419" w:rsidP="00810419">
      <w:p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 w:cs="Palatino-Roman"/>
          <w:szCs w:val="18"/>
        </w:rPr>
      </w:pPr>
      <w:r w:rsidRPr="00810419">
        <w:rPr>
          <w:rFonts w:ascii="Cambria" w:hAnsi="Cambria" w:cs="Palatino-Roman"/>
          <w:szCs w:val="18"/>
        </w:rPr>
        <w:t xml:space="preserve">McCall, Leslie. 2005. «The complexity of intersectionality». </w:t>
      </w:r>
      <w:r w:rsidRPr="00810419">
        <w:rPr>
          <w:rFonts w:ascii="Cambria" w:hAnsi="Cambria" w:cs="Palatino-Italic"/>
          <w:i/>
          <w:iCs/>
          <w:szCs w:val="18"/>
        </w:rPr>
        <w:t xml:space="preserve">Signs </w:t>
      </w:r>
      <w:r w:rsidRPr="00810419">
        <w:rPr>
          <w:rFonts w:ascii="Cambria" w:hAnsi="Cambria" w:cs="Palatino-Roman"/>
          <w:szCs w:val="18"/>
        </w:rPr>
        <w:t>30(3), 1771-1800.</w:t>
      </w:r>
    </w:p>
    <w:p w:rsidR="00810419" w:rsidRPr="00810419" w:rsidRDefault="00810419" w:rsidP="00810419">
      <w:p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 w:cs="Palatino-Roman"/>
          <w:szCs w:val="18"/>
          <w:lang w:val="pt-PT"/>
        </w:rPr>
      </w:pPr>
      <w:proofErr w:type="spellStart"/>
      <w:r w:rsidRPr="00810419">
        <w:rPr>
          <w:rFonts w:ascii="Cambria" w:hAnsi="Cambria" w:cs="Palatino-Roman"/>
          <w:szCs w:val="18"/>
        </w:rPr>
        <w:t>Nogueira</w:t>
      </w:r>
      <w:proofErr w:type="spellEnd"/>
      <w:r w:rsidRPr="00810419">
        <w:rPr>
          <w:rFonts w:ascii="Cambria" w:hAnsi="Cambria" w:cs="Palatino-Roman"/>
          <w:szCs w:val="18"/>
        </w:rPr>
        <w:t xml:space="preserve">, </w:t>
      </w:r>
      <w:proofErr w:type="spellStart"/>
      <w:r w:rsidRPr="00810419">
        <w:rPr>
          <w:rFonts w:ascii="Cambria" w:hAnsi="Cambria" w:cs="Palatino-Roman"/>
          <w:szCs w:val="18"/>
        </w:rPr>
        <w:t>Conceição</w:t>
      </w:r>
      <w:proofErr w:type="spellEnd"/>
      <w:r w:rsidRPr="00810419">
        <w:rPr>
          <w:rFonts w:ascii="Cambria" w:hAnsi="Cambria" w:cs="Palatino-Roman"/>
          <w:szCs w:val="18"/>
        </w:rPr>
        <w:t xml:space="preserve">. </w:t>
      </w:r>
      <w:r w:rsidRPr="00810419">
        <w:rPr>
          <w:rFonts w:ascii="Cambria" w:hAnsi="Cambria" w:cs="Palatino-Roman"/>
          <w:szCs w:val="18"/>
          <w:lang w:val="pt-PT"/>
        </w:rPr>
        <w:t>2011. «Introdução à teoria da interseccionalidade nos Estudos de Género». In</w:t>
      </w:r>
      <w:r w:rsidRPr="00810419">
        <w:rPr>
          <w:rFonts w:ascii="Cambria" w:hAnsi="Cambria" w:cs="Palatino-Italic"/>
          <w:i/>
          <w:iCs/>
          <w:szCs w:val="18"/>
          <w:lang w:val="pt-PT"/>
        </w:rPr>
        <w:t xml:space="preserve"> Género e Ciências Sociais</w:t>
      </w:r>
      <w:r w:rsidRPr="00810419">
        <w:rPr>
          <w:rFonts w:ascii="Cambria" w:hAnsi="Cambria" w:cs="Palatino-Roman"/>
          <w:szCs w:val="18"/>
          <w:lang w:val="pt-PT"/>
        </w:rPr>
        <w:t>, ed. por Sofia Neves, 67-78. Maia: Edições ISMAI.</w:t>
      </w:r>
    </w:p>
    <w:p w:rsidR="00810419" w:rsidRPr="00810419" w:rsidRDefault="00810419" w:rsidP="00810419">
      <w:p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 w:cs="Palatino-Roman"/>
          <w:szCs w:val="18"/>
          <w:lang w:val="pt-PT"/>
        </w:rPr>
      </w:pPr>
      <w:r w:rsidRPr="00810419">
        <w:rPr>
          <w:rFonts w:ascii="Cambria" w:hAnsi="Cambria" w:cs="Palatino-Roman"/>
          <w:szCs w:val="18"/>
          <w:lang w:val="pt-PT"/>
        </w:rPr>
        <w:t>Nogueira, Conceição. 2013. «A teoria da Interseccionalidade nos estudos de género e sexualidades: condições de produção de “novas possibilidades” no projeto de uma psicologia feminista crítica». In</w:t>
      </w:r>
      <w:r w:rsidRPr="00810419">
        <w:rPr>
          <w:rFonts w:ascii="Cambria" w:hAnsi="Cambria" w:cs="Palatino-Italic"/>
          <w:i/>
          <w:iCs/>
          <w:szCs w:val="18"/>
          <w:lang w:val="pt-PT"/>
        </w:rPr>
        <w:t xml:space="preserve"> Práticas Sociais, políticas</w:t>
      </w:r>
      <w:r w:rsidRPr="00810419">
        <w:rPr>
          <w:rFonts w:ascii="Cambria" w:hAnsi="Cambria" w:cs="Palatino-Roman"/>
          <w:szCs w:val="18"/>
          <w:lang w:val="pt-PT"/>
        </w:rPr>
        <w:t xml:space="preserve"> </w:t>
      </w:r>
      <w:r w:rsidRPr="00810419">
        <w:rPr>
          <w:rFonts w:ascii="Cambria" w:hAnsi="Cambria" w:cs="Palatino-Italic"/>
          <w:i/>
          <w:iCs/>
          <w:szCs w:val="18"/>
          <w:lang w:val="pt-PT"/>
        </w:rPr>
        <w:t>públicas e direitos humanos</w:t>
      </w:r>
      <w:r w:rsidRPr="00810419">
        <w:rPr>
          <w:rFonts w:ascii="Cambria" w:hAnsi="Cambria" w:cs="Palatino-Roman"/>
          <w:szCs w:val="18"/>
          <w:lang w:val="pt-PT"/>
        </w:rPr>
        <w:t xml:space="preserve">, ed. por Ana Lídia </w:t>
      </w:r>
      <w:proofErr w:type="spellStart"/>
      <w:r w:rsidRPr="00810419">
        <w:rPr>
          <w:rFonts w:ascii="Cambria" w:hAnsi="Cambria" w:cs="Palatino-Roman"/>
          <w:szCs w:val="18"/>
          <w:lang w:val="pt-PT"/>
        </w:rPr>
        <w:t>Brizola</w:t>
      </w:r>
      <w:proofErr w:type="spellEnd"/>
      <w:r w:rsidRPr="00810419">
        <w:rPr>
          <w:rFonts w:ascii="Cambria" w:hAnsi="Cambria" w:cs="Palatino-Roman"/>
          <w:szCs w:val="18"/>
          <w:lang w:val="pt-PT"/>
        </w:rPr>
        <w:t xml:space="preserve"> </w:t>
      </w:r>
      <w:proofErr w:type="spellStart"/>
      <w:r w:rsidRPr="00810419">
        <w:rPr>
          <w:rFonts w:ascii="Cambria" w:hAnsi="Cambria" w:cs="Palatino-Italic"/>
          <w:i/>
          <w:iCs/>
          <w:szCs w:val="18"/>
          <w:lang w:val="pt-PT"/>
        </w:rPr>
        <w:t>et</w:t>
      </w:r>
      <w:proofErr w:type="spellEnd"/>
      <w:r w:rsidRPr="00810419">
        <w:rPr>
          <w:rFonts w:ascii="Cambria" w:hAnsi="Cambria" w:cs="Palatino-Italic"/>
          <w:i/>
          <w:iCs/>
          <w:szCs w:val="18"/>
          <w:lang w:val="pt-PT"/>
        </w:rPr>
        <w:t xml:space="preserve"> al., </w:t>
      </w:r>
      <w:r w:rsidRPr="00810419">
        <w:rPr>
          <w:rFonts w:ascii="Cambria" w:hAnsi="Cambria" w:cs="Palatino-Roman"/>
          <w:szCs w:val="18"/>
          <w:lang w:val="pt-PT"/>
        </w:rPr>
        <w:t xml:space="preserve">227-248. Florianópolis: </w:t>
      </w:r>
      <w:proofErr w:type="spellStart"/>
      <w:r w:rsidRPr="00810419">
        <w:rPr>
          <w:rFonts w:ascii="Cambria" w:hAnsi="Cambria" w:cs="Palatino-Roman"/>
          <w:szCs w:val="18"/>
          <w:lang w:val="pt-PT"/>
        </w:rPr>
        <w:t>Abrapso</w:t>
      </w:r>
      <w:proofErr w:type="spellEnd"/>
      <w:r w:rsidRPr="00810419">
        <w:rPr>
          <w:rFonts w:ascii="Cambria" w:hAnsi="Cambria" w:cs="Palatino-Italic"/>
          <w:i/>
          <w:iCs/>
          <w:szCs w:val="18"/>
          <w:lang w:val="pt-PT"/>
        </w:rPr>
        <w:t>/</w:t>
      </w:r>
      <w:proofErr w:type="spellStart"/>
      <w:r w:rsidRPr="00810419">
        <w:rPr>
          <w:rFonts w:ascii="Cambria" w:hAnsi="Cambria" w:cs="Palatino-Roman"/>
          <w:szCs w:val="18"/>
          <w:lang w:val="pt-PT"/>
        </w:rPr>
        <w:t>Nuppe</w:t>
      </w:r>
      <w:proofErr w:type="spellEnd"/>
      <w:r w:rsidRPr="00810419">
        <w:rPr>
          <w:rFonts w:ascii="Cambria" w:hAnsi="Cambria" w:cs="Palatino-Italic"/>
          <w:i/>
          <w:iCs/>
          <w:szCs w:val="18"/>
          <w:lang w:val="pt-PT"/>
        </w:rPr>
        <w:t>/</w:t>
      </w:r>
      <w:r w:rsidRPr="00810419">
        <w:rPr>
          <w:rFonts w:ascii="Cambria" w:hAnsi="Cambria" w:cs="Palatino-Roman"/>
          <w:szCs w:val="18"/>
          <w:lang w:val="pt-PT"/>
        </w:rPr>
        <w:t>CFH</w:t>
      </w:r>
      <w:r w:rsidRPr="00810419">
        <w:rPr>
          <w:rFonts w:ascii="Cambria" w:hAnsi="Cambria" w:cs="Palatino-Italic"/>
          <w:i/>
          <w:iCs/>
          <w:szCs w:val="18"/>
          <w:lang w:val="pt-PT"/>
        </w:rPr>
        <w:t>/</w:t>
      </w:r>
      <w:r w:rsidRPr="00810419">
        <w:rPr>
          <w:rFonts w:ascii="Cambria" w:hAnsi="Cambria" w:cs="Palatino-Roman"/>
          <w:szCs w:val="18"/>
          <w:lang w:val="pt-PT"/>
        </w:rPr>
        <w:t>UFSC.</w:t>
      </w:r>
    </w:p>
    <w:p w:rsidR="00810419" w:rsidRPr="00810419" w:rsidRDefault="00810419" w:rsidP="00810419">
      <w:pPr>
        <w:ind w:left="567" w:hanging="567"/>
        <w:rPr>
          <w:rFonts w:ascii="Cambria" w:hAnsi="Cambria"/>
          <w:sz w:val="28"/>
          <w:lang w:val="pt-PT"/>
        </w:rPr>
      </w:pPr>
      <w:r w:rsidRPr="00810419">
        <w:rPr>
          <w:rFonts w:ascii="Cambria" w:hAnsi="Cambria" w:cs="Palatino-Roman"/>
          <w:szCs w:val="18"/>
          <w:lang w:val="pt-PT"/>
        </w:rPr>
        <w:t xml:space="preserve">Oliveira, João M. 2015. «Mil Géneros». </w:t>
      </w:r>
      <w:r w:rsidRPr="00810419">
        <w:rPr>
          <w:rFonts w:ascii="Cambria" w:hAnsi="Cambria" w:cs="Palatino-Italic"/>
          <w:i/>
          <w:iCs/>
          <w:szCs w:val="18"/>
          <w:lang w:val="pt-PT"/>
        </w:rPr>
        <w:t xml:space="preserve">Vírus </w:t>
      </w:r>
      <w:r w:rsidRPr="00810419">
        <w:rPr>
          <w:rFonts w:ascii="Cambria" w:hAnsi="Cambria" w:cs="Palatino-Roman"/>
          <w:szCs w:val="18"/>
          <w:lang w:val="pt-PT"/>
        </w:rPr>
        <w:t>7, 74-76.</w:t>
      </w:r>
    </w:p>
    <w:p w:rsidR="00573FAC" w:rsidRPr="00780B8F" w:rsidRDefault="00573FAC" w:rsidP="00573FAC">
      <w:pPr>
        <w:pStyle w:val="Normal1"/>
        <w:spacing w:after="60" w:line="240" w:lineRule="auto"/>
        <w:jc w:val="both"/>
        <w:rPr>
          <w:rFonts w:ascii="Cambria" w:hAnsi="Cambria"/>
          <w:b/>
          <w:highlight w:val="white"/>
          <w:lang w:val="pt-PT"/>
        </w:rPr>
      </w:pPr>
    </w:p>
    <w:p w:rsidR="00573FAC" w:rsidRPr="00780B8F" w:rsidRDefault="00573FAC" w:rsidP="00573FAC">
      <w:pPr>
        <w:pStyle w:val="Normal1"/>
        <w:spacing w:after="60" w:line="240" w:lineRule="auto"/>
        <w:jc w:val="both"/>
        <w:rPr>
          <w:rFonts w:ascii="Cambria" w:hAnsi="Cambria"/>
          <w:lang w:val="pt-PT"/>
        </w:rPr>
      </w:pPr>
      <w:r w:rsidRPr="00780B8F">
        <w:rPr>
          <w:rFonts w:ascii="Cambria" w:hAnsi="Cambria"/>
          <w:b/>
          <w:highlight w:val="white"/>
          <w:lang w:val="pt-PT"/>
        </w:rPr>
        <w:t>Prazo de envio:</w:t>
      </w:r>
    </w:p>
    <w:p w:rsidR="00573FAC" w:rsidRPr="00780B8F" w:rsidRDefault="00573FAC" w:rsidP="00573FAC">
      <w:pPr>
        <w:pStyle w:val="Normal1"/>
        <w:spacing w:after="60" w:line="240" w:lineRule="auto"/>
        <w:jc w:val="both"/>
        <w:rPr>
          <w:rFonts w:ascii="Cambria" w:hAnsi="Cambria"/>
          <w:lang w:val="pt-PT"/>
        </w:rPr>
      </w:pPr>
      <w:r w:rsidRPr="00780B8F">
        <w:rPr>
          <w:rFonts w:ascii="Cambria" w:hAnsi="Cambria"/>
          <w:highlight w:val="white"/>
          <w:lang w:val="pt-PT"/>
        </w:rPr>
        <w:t>Envio de artigos, com escrupuloso cumprimento das normas da revista apresentadas em Http://www.apem-estudos.org/pt/page/submissao-de-artigos, até</w:t>
      </w:r>
      <w:r w:rsidR="00270DD4" w:rsidRPr="00780B8F">
        <w:rPr>
          <w:rFonts w:ascii="Cambria" w:hAnsi="Cambria"/>
          <w:highlight w:val="white"/>
          <w:lang w:val="pt-PT"/>
        </w:rPr>
        <w:t xml:space="preserve"> </w:t>
      </w:r>
      <w:r w:rsidR="001F110C">
        <w:rPr>
          <w:rFonts w:ascii="Cambria" w:hAnsi="Cambria"/>
          <w:b/>
          <w:lang w:val="pt-PT"/>
        </w:rPr>
        <w:t>30 de dezembro</w:t>
      </w:r>
      <w:r w:rsidRPr="00780B8F">
        <w:rPr>
          <w:rFonts w:ascii="Cambria" w:hAnsi="Cambria"/>
          <w:lang w:val="pt-PT"/>
        </w:rPr>
        <w:t xml:space="preserve">, para </w:t>
      </w:r>
      <w:r w:rsidRPr="00780B8F">
        <w:rPr>
          <w:rFonts w:ascii="Cambria" w:hAnsi="Cambria"/>
          <w:highlight w:val="white"/>
          <w:lang w:val="pt-PT"/>
        </w:rPr>
        <w:t xml:space="preserve">o endereço </w:t>
      </w:r>
      <w:hyperlink r:id="rId5">
        <w:r w:rsidRPr="00780B8F">
          <w:rPr>
            <w:rFonts w:ascii="Cambria" w:hAnsi="Cambria"/>
            <w:color w:val="1155CC"/>
            <w:highlight w:val="white"/>
            <w:u w:val="single"/>
            <w:lang w:val="pt-PT"/>
          </w:rPr>
          <w:t>apem1991@gmail.com</w:t>
        </w:r>
      </w:hyperlink>
      <w:r w:rsidRPr="00780B8F">
        <w:rPr>
          <w:rFonts w:ascii="Cambria" w:hAnsi="Cambria"/>
          <w:highlight w:val="white"/>
          <w:lang w:val="pt-PT"/>
        </w:rPr>
        <w:t>.</w:t>
      </w:r>
      <w:r w:rsidRPr="00780B8F">
        <w:rPr>
          <w:rFonts w:ascii="Cambria" w:hAnsi="Cambria"/>
          <w:lang w:val="pt-PT"/>
        </w:rPr>
        <w:t xml:space="preserve"> Os textos que não respeitarem as normas quanto à extensão, à formatação e ao modo de citar e referenciar as fontes bibliográficas </w:t>
      </w:r>
      <w:r w:rsidRPr="00780B8F">
        <w:rPr>
          <w:rFonts w:ascii="Cambria" w:hAnsi="Cambria"/>
          <w:b/>
          <w:lang w:val="pt-PT"/>
        </w:rPr>
        <w:t>serão excluídos numa primeira triagem</w:t>
      </w:r>
      <w:r w:rsidRPr="00780B8F">
        <w:rPr>
          <w:rFonts w:ascii="Cambria" w:hAnsi="Cambria"/>
          <w:lang w:val="pt-PT"/>
        </w:rPr>
        <w:t xml:space="preserve"> antes de serem submetidos a arbitragem cientifica. No prazo de quatro sem</w:t>
      </w:r>
      <w:r w:rsidR="004B39D0" w:rsidRPr="00780B8F">
        <w:rPr>
          <w:rFonts w:ascii="Cambria" w:hAnsi="Cambria"/>
          <w:lang w:val="pt-PT"/>
        </w:rPr>
        <w:t>anas após a data limite de rece</w:t>
      </w:r>
      <w:r w:rsidRPr="00780B8F">
        <w:rPr>
          <w:rFonts w:ascii="Cambria" w:hAnsi="Cambria"/>
          <w:lang w:val="pt-PT"/>
        </w:rPr>
        <w:t>ção, as/os autoras/</w:t>
      </w:r>
      <w:proofErr w:type="spellStart"/>
      <w:r w:rsidRPr="00780B8F">
        <w:rPr>
          <w:rFonts w:ascii="Cambria" w:hAnsi="Cambria"/>
          <w:lang w:val="pt-PT"/>
        </w:rPr>
        <w:t>es</w:t>
      </w:r>
      <w:proofErr w:type="spellEnd"/>
      <w:r w:rsidRPr="00780B8F">
        <w:rPr>
          <w:rFonts w:ascii="Cambria" w:hAnsi="Cambria"/>
          <w:lang w:val="pt-PT"/>
        </w:rPr>
        <w:t xml:space="preserve"> receberão a informação sobre os resultados da primeira triagem e a passagem à etapa seguinte, isto é, da submissão, sob anonimato, à dupla arbitragem científica do texto. A data prevista de saída deste número é maio de 2017. </w:t>
      </w:r>
    </w:p>
    <w:p w:rsidR="009D4C91" w:rsidRPr="00780B8F" w:rsidRDefault="009D4C91" w:rsidP="009D4C91">
      <w:pPr>
        <w:spacing w:after="60"/>
        <w:ind w:right="-772"/>
        <w:rPr>
          <w:rStyle w:val="Hiperligao"/>
          <w:rFonts w:ascii="Cambria" w:hAnsi="Cambria"/>
          <w:color w:val="auto"/>
          <w:lang w:val="pt-PT"/>
        </w:rPr>
      </w:pPr>
    </w:p>
    <w:p w:rsidR="009D4C91" w:rsidRPr="00780B8F" w:rsidRDefault="009D4C91" w:rsidP="00532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284"/>
        <w:spacing w:after="60"/>
        <w:ind w:right="49"/>
        <w:jc w:val="center"/>
        <w:rPr>
          <w:rFonts w:ascii="Cambria" w:hAnsi="Cambria"/>
          <w:b/>
          <w:color w:val="660066"/>
          <w:lang w:val="pt-PT"/>
        </w:rPr>
      </w:pPr>
      <w:r w:rsidRPr="00780B8F">
        <w:rPr>
          <w:rStyle w:val="Hiperligao"/>
          <w:rFonts w:ascii="Cambria" w:hAnsi="Cambria"/>
          <w:b/>
          <w:color w:val="660066"/>
          <w:lang w:val="pt-PT"/>
        </w:rPr>
        <w:t>A</w:t>
      </w:r>
      <w:r w:rsidRPr="00780B8F">
        <w:rPr>
          <w:rFonts w:ascii="Cambria" w:hAnsi="Cambria"/>
          <w:b/>
          <w:color w:val="660066"/>
          <w:lang w:val="pt-PT"/>
        </w:rPr>
        <w:t xml:space="preserve">lém das </w:t>
      </w:r>
      <w:r w:rsidR="00532677">
        <w:rPr>
          <w:rFonts w:ascii="Cambria" w:hAnsi="Cambria"/>
          <w:b/>
          <w:color w:val="660066"/>
          <w:lang w:val="pt-PT"/>
        </w:rPr>
        <w:t>submissões</w:t>
      </w:r>
      <w:r w:rsidRPr="00780B8F">
        <w:rPr>
          <w:rFonts w:ascii="Cambria" w:hAnsi="Cambria"/>
          <w:b/>
          <w:color w:val="660066"/>
          <w:lang w:val="pt-PT"/>
        </w:rPr>
        <w:t xml:space="preserve"> para os </w:t>
      </w:r>
      <w:proofErr w:type="gramStart"/>
      <w:r w:rsidRPr="00780B8F">
        <w:rPr>
          <w:rFonts w:ascii="Cambria" w:hAnsi="Cambria"/>
          <w:b/>
          <w:color w:val="660066"/>
          <w:lang w:val="pt-PT"/>
        </w:rPr>
        <w:t>dossiers</w:t>
      </w:r>
      <w:proofErr w:type="gramEnd"/>
      <w:r w:rsidRPr="00780B8F">
        <w:rPr>
          <w:rFonts w:ascii="Cambria" w:hAnsi="Cambria"/>
          <w:b/>
          <w:color w:val="660066"/>
          <w:lang w:val="pt-PT"/>
        </w:rPr>
        <w:t xml:space="preserve"> temáticos, a </w:t>
      </w:r>
      <w:proofErr w:type="spellStart"/>
      <w:r w:rsidRPr="00780B8F">
        <w:rPr>
          <w:rFonts w:ascii="Cambria" w:hAnsi="Cambria"/>
          <w:b/>
          <w:i/>
          <w:color w:val="660066"/>
          <w:lang w:val="pt-PT"/>
        </w:rPr>
        <w:t>ex</w:t>
      </w:r>
      <w:proofErr w:type="spellEnd"/>
      <w:r w:rsidRPr="00780B8F">
        <w:rPr>
          <w:rFonts w:ascii="Cambria" w:hAnsi="Cambria"/>
          <w:b/>
          <w:i/>
          <w:color w:val="660066"/>
          <w:lang w:val="pt-PT"/>
        </w:rPr>
        <w:t xml:space="preserve"> </w:t>
      </w:r>
      <w:proofErr w:type="spellStart"/>
      <w:r w:rsidRPr="00780B8F">
        <w:rPr>
          <w:rFonts w:ascii="Cambria" w:hAnsi="Cambria"/>
          <w:b/>
          <w:i/>
          <w:color w:val="660066"/>
          <w:lang w:val="pt-PT"/>
        </w:rPr>
        <w:t>æquo</w:t>
      </w:r>
      <w:proofErr w:type="spellEnd"/>
      <w:r w:rsidRPr="00780B8F">
        <w:rPr>
          <w:rFonts w:ascii="Cambria" w:hAnsi="Cambria"/>
          <w:b/>
          <w:color w:val="660066"/>
          <w:lang w:val="pt-PT"/>
        </w:rPr>
        <w:t xml:space="preserve"> aceita permanentemente contribu</w:t>
      </w:r>
      <w:r w:rsidR="00532677">
        <w:rPr>
          <w:rFonts w:ascii="Cambria" w:hAnsi="Cambria"/>
          <w:b/>
          <w:color w:val="660066"/>
          <w:lang w:val="pt-PT"/>
        </w:rPr>
        <w:t xml:space="preserve">tos </w:t>
      </w:r>
      <w:r w:rsidRPr="00780B8F">
        <w:rPr>
          <w:rFonts w:ascii="Cambria" w:hAnsi="Cambria"/>
          <w:b/>
          <w:color w:val="660066"/>
          <w:lang w:val="pt-PT"/>
        </w:rPr>
        <w:t xml:space="preserve">para as secções de </w:t>
      </w:r>
      <w:r w:rsidR="00532677">
        <w:rPr>
          <w:rFonts w:ascii="Cambria" w:hAnsi="Cambria"/>
          <w:b/>
          <w:color w:val="660066"/>
          <w:lang w:val="pt-PT"/>
        </w:rPr>
        <w:t>Estudos e Ensaios e Recensões.</w:t>
      </w:r>
    </w:p>
    <w:p w:rsidR="00573FAC" w:rsidRPr="00780B8F" w:rsidRDefault="00573FAC" w:rsidP="00573FAC">
      <w:pPr>
        <w:spacing w:after="60"/>
        <w:ind w:right="-772"/>
        <w:jc w:val="both"/>
        <w:rPr>
          <w:rFonts w:ascii="Cambria" w:hAnsi="Cambria"/>
          <w:lang w:val="pt-PT"/>
        </w:rPr>
      </w:pPr>
    </w:p>
    <w:p w:rsidR="009D4C91" w:rsidRPr="00780B8F" w:rsidRDefault="009D4C91" w:rsidP="009D4C91">
      <w:pPr>
        <w:spacing w:after="60"/>
        <w:ind w:right="-772"/>
        <w:rPr>
          <w:rStyle w:val="Hiperligao"/>
          <w:rFonts w:ascii="Cambria" w:hAnsi="Cambria"/>
          <w:color w:val="auto"/>
          <w:lang w:val="pt-PT"/>
        </w:rPr>
      </w:pPr>
    </w:p>
    <w:sectPr w:rsidR="009D4C91" w:rsidRPr="00780B8F" w:rsidSect="00573FAC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B2F34"/>
    <w:multiLevelType w:val="multilevel"/>
    <w:tmpl w:val="4B52EB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1F"/>
    <w:rsid w:val="0001471F"/>
    <w:rsid w:val="001F110C"/>
    <w:rsid w:val="00270DD4"/>
    <w:rsid w:val="003A2DD5"/>
    <w:rsid w:val="003A7040"/>
    <w:rsid w:val="003C103A"/>
    <w:rsid w:val="004965EA"/>
    <w:rsid w:val="004B39D0"/>
    <w:rsid w:val="00532677"/>
    <w:rsid w:val="00543B6A"/>
    <w:rsid w:val="00573FAC"/>
    <w:rsid w:val="005F012E"/>
    <w:rsid w:val="00657562"/>
    <w:rsid w:val="00780B8F"/>
    <w:rsid w:val="00810419"/>
    <w:rsid w:val="00884D9A"/>
    <w:rsid w:val="00897725"/>
    <w:rsid w:val="009D4C91"/>
    <w:rsid w:val="00B8496F"/>
    <w:rsid w:val="00C81B1E"/>
    <w:rsid w:val="00D41ED3"/>
    <w:rsid w:val="00DC5C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7DDC2426-6D33-404C-B12A-99437C3B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Helvetic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color w:val="000000"/>
      <w:sz w:val="22"/>
      <w:szCs w:val="22"/>
    </w:rPr>
  </w:style>
  <w:style w:type="paragraph" w:styleId="Cabealho1">
    <w:name w:val="heading 1"/>
    <w:basedOn w:val="Normal1"/>
    <w:next w:val="Normal1"/>
    <w:qFormat/>
    <w:rsid w:val="0001471F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Cabealho2">
    <w:name w:val="heading 2"/>
    <w:basedOn w:val="Normal1"/>
    <w:next w:val="Normal1"/>
    <w:qFormat/>
    <w:rsid w:val="0001471F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Cabealho3">
    <w:name w:val="heading 3"/>
    <w:basedOn w:val="Normal1"/>
    <w:next w:val="Normal1"/>
    <w:qFormat/>
    <w:rsid w:val="0001471F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Cabealho4">
    <w:name w:val="heading 4"/>
    <w:basedOn w:val="Normal1"/>
    <w:next w:val="Normal1"/>
    <w:qFormat/>
    <w:rsid w:val="0001471F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abealho5">
    <w:name w:val="heading 5"/>
    <w:basedOn w:val="Normal1"/>
    <w:next w:val="Normal1"/>
    <w:qFormat/>
    <w:rsid w:val="0001471F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Cabealho6">
    <w:name w:val="heading 6"/>
    <w:basedOn w:val="Normal1"/>
    <w:next w:val="Normal1"/>
    <w:qFormat/>
    <w:rsid w:val="0001471F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1471F"/>
    <w:pPr>
      <w:spacing w:line="276" w:lineRule="auto"/>
    </w:pPr>
    <w:rPr>
      <w:color w:val="000000"/>
      <w:sz w:val="22"/>
      <w:szCs w:val="22"/>
    </w:rPr>
  </w:style>
  <w:style w:type="paragraph" w:styleId="Ttulo">
    <w:name w:val="Title"/>
    <w:basedOn w:val="Normal1"/>
    <w:next w:val="Normal1"/>
    <w:qFormat/>
    <w:rsid w:val="0001471F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1"/>
    <w:next w:val="Normal1"/>
    <w:qFormat/>
    <w:rsid w:val="0001471F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styleId="Refdecomentrio">
    <w:name w:val="annotation reference"/>
    <w:uiPriority w:val="99"/>
    <w:semiHidden/>
    <w:unhideWhenUsed/>
    <w:rsid w:val="00921008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21008"/>
    <w:rPr>
      <w:rFonts w:cs="Times New Roman"/>
      <w:sz w:val="24"/>
      <w:szCs w:val="24"/>
      <w:lang w:val="x-none" w:eastAsia="x-none"/>
    </w:rPr>
  </w:style>
  <w:style w:type="character" w:customStyle="1" w:styleId="TextodecomentrioCarter">
    <w:name w:val="Texto de comentário Caráter"/>
    <w:link w:val="Textodecomentrio"/>
    <w:uiPriority w:val="99"/>
    <w:semiHidden/>
    <w:rsid w:val="00921008"/>
    <w:rPr>
      <w:color w:val="000000"/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21008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921008"/>
    <w:rPr>
      <w:b/>
      <w:bCs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21008"/>
    <w:pPr>
      <w:spacing w:line="240" w:lineRule="auto"/>
    </w:pPr>
    <w:rPr>
      <w:rFonts w:ascii="Lucida Grande" w:hAnsi="Lucida Grande" w:cs="Times New Roman"/>
      <w:sz w:val="18"/>
      <w:szCs w:val="18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921008"/>
    <w:rPr>
      <w:rFonts w:ascii="Lucida Grande" w:hAnsi="Lucida Grande"/>
      <w:color w:val="000000"/>
      <w:sz w:val="18"/>
      <w:szCs w:val="18"/>
    </w:rPr>
  </w:style>
  <w:style w:type="character" w:styleId="Hiperligao">
    <w:name w:val="Hyperlink"/>
    <w:uiPriority w:val="99"/>
    <w:unhideWhenUsed/>
    <w:rsid w:val="00D54F9C"/>
    <w:rPr>
      <w:color w:val="0000FF"/>
      <w:u w:val="single"/>
    </w:rPr>
  </w:style>
  <w:style w:type="paragraph" w:styleId="Textodenotadefim">
    <w:name w:val="endnote text"/>
    <w:basedOn w:val="Normal"/>
    <w:link w:val="TextodenotadefimCarter"/>
    <w:uiPriority w:val="99"/>
    <w:unhideWhenUsed/>
    <w:rsid w:val="00D54F9C"/>
    <w:pPr>
      <w:spacing w:line="240" w:lineRule="auto"/>
    </w:pPr>
    <w:rPr>
      <w:rFonts w:ascii="Cambria" w:eastAsia="Cambria" w:hAnsi="Cambria" w:cs="Times New Roman"/>
      <w:color w:val="auto"/>
      <w:sz w:val="20"/>
      <w:szCs w:val="20"/>
      <w:lang w:val="en-GB" w:eastAsia="x-none"/>
    </w:rPr>
  </w:style>
  <w:style w:type="character" w:customStyle="1" w:styleId="TextodenotadefimCarter">
    <w:name w:val="Texto de nota de fim Caráter"/>
    <w:link w:val="Textodenotadefim"/>
    <w:uiPriority w:val="99"/>
    <w:rsid w:val="00D54F9C"/>
    <w:rPr>
      <w:rFonts w:ascii="Cambria" w:eastAsia="Cambria" w:hAnsi="Cambria" w:cs="Times New Roman"/>
      <w:lang w:val="en-GB"/>
    </w:rPr>
  </w:style>
  <w:style w:type="paragraph" w:customStyle="1" w:styleId="Normal10">
    <w:name w:val="Normal1"/>
    <w:rsid w:val="00270DD4"/>
    <w:pPr>
      <w:spacing w:line="276" w:lineRule="auto"/>
    </w:pPr>
    <w:rPr>
      <w:color w:val="000000"/>
      <w:sz w:val="22"/>
      <w:szCs w:val="22"/>
    </w:rPr>
  </w:style>
  <w:style w:type="character" w:customStyle="1" w:styleId="apple-converted-space">
    <w:name w:val="apple-converted-space"/>
    <w:basedOn w:val="Tipodeletrapredefinidodopargrafo"/>
    <w:rsid w:val="009D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em19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Unversidade do Minho</Company>
  <LinksUpToDate>false</LinksUpToDate>
  <CharactersWithSpaces>6387</CharactersWithSpaces>
  <SharedDoc>false</SharedDoc>
  <HLinks>
    <vt:vector size="12" baseType="variant">
      <vt:variant>
        <vt:i4>4194394</vt:i4>
      </vt:variant>
      <vt:variant>
        <vt:i4>3</vt:i4>
      </vt:variant>
      <vt:variant>
        <vt:i4>0</vt:i4>
      </vt:variant>
      <vt:variant>
        <vt:i4>5</vt:i4>
      </vt:variant>
      <vt:variant>
        <vt:lpwstr>http://blog.scielo.org/en/2014/02/28/scielo-citation-index-in-the-web-of-science/</vt:lpwstr>
      </vt:variant>
      <vt:variant>
        <vt:lpwstr>.VIA15DGsURo</vt:lpwstr>
      </vt:variant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mailto:apem1991@gmail.com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NIMS</dc:creator>
  <cp:keywords/>
  <cp:lastModifiedBy>ZZZ</cp:lastModifiedBy>
  <cp:revision>11</cp:revision>
  <dcterms:created xsi:type="dcterms:W3CDTF">2016-06-12T17:34:00Z</dcterms:created>
  <dcterms:modified xsi:type="dcterms:W3CDTF">2016-11-18T00:53:00Z</dcterms:modified>
</cp:coreProperties>
</file>